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1BC53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2802F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Муниципальное общеобразовательное учреждение</w:t>
      </w:r>
    </w:p>
    <w:p w14:paraId="03CC8895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>«Средняя школа № 3 городского округа Стрежевой»</w:t>
      </w:r>
    </w:p>
    <w:p w14:paraId="58A07932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564E6E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0B8E94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699B95" w14:textId="41B29CEC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3AEAEA" w14:textId="77777777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827879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Согласована                                                                                  Утверждена</w:t>
      </w:r>
    </w:p>
    <w:p w14:paraId="25548F8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педагогическим советом                                                               приказом от 31.08.2023 № 297</w:t>
      </w:r>
    </w:p>
    <w:p w14:paraId="3812F22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(протокол от 31.08.2023 г. № 1)                                                           </w:t>
      </w:r>
    </w:p>
    <w:p w14:paraId="49E0A04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971A30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788183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15B333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A886E5C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FEC086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2CAD51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01F80F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D962633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44448B2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14:paraId="0AA5AA29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по курсу внеурочной деятельности </w:t>
      </w:r>
    </w:p>
    <w:p w14:paraId="107DA40A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«Планета игр»</w:t>
      </w:r>
    </w:p>
    <w:p w14:paraId="3F0ACF80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для учащихся 1 - 4 классов</w:t>
      </w:r>
    </w:p>
    <w:p w14:paraId="1CC7405D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FCE19D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6815DB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1B59E2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541F73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74B4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1FCE1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22663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F7A29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257A2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C41AC" w14:textId="77777777" w:rsidR="000C1DB7" w:rsidRDefault="000C1DB7" w:rsidP="000C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Разработчик:</w:t>
      </w:r>
    </w:p>
    <w:p w14:paraId="150047F7" w14:textId="77777777" w:rsidR="000C1DB7" w:rsidRDefault="000C1DB7" w:rsidP="000C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Шрайбер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Валерьевна,</w:t>
      </w:r>
    </w:p>
    <w:p w14:paraId="46D59889" w14:textId="77777777" w:rsidR="000C1DB7" w:rsidRDefault="000C1DB7" w:rsidP="000C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</w:t>
      </w:r>
    </w:p>
    <w:p w14:paraId="0B499664" w14:textId="77777777" w:rsidR="000C1DB7" w:rsidRDefault="000C1DB7" w:rsidP="000C1DB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высшей квалификационной категории</w:t>
      </w:r>
    </w:p>
    <w:p w14:paraId="211B2CE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968B10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1A2ED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44E30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287D73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181EB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C1BF62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D7D01E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Стрежевой</w:t>
      </w:r>
    </w:p>
    <w:p w14:paraId="6C57ED9B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14:paraId="044343EE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91B53D" w14:textId="77777777" w:rsidR="000C1DB7" w:rsidRDefault="000C1DB7" w:rsidP="000C1D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E2AC58" w14:textId="77777777" w:rsidR="000C1DB7" w:rsidRDefault="000C1DB7" w:rsidP="000C1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DFA74E0" w14:textId="77777777" w:rsidR="000C1DB7" w:rsidRDefault="000C1DB7" w:rsidP="000C1D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C628519" w14:textId="77777777" w:rsidR="000C1DB7" w:rsidRDefault="000C1DB7" w:rsidP="000C1DB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98F41C" w14:textId="77777777" w:rsidR="000C1DB7" w:rsidRDefault="000C1DB7" w:rsidP="000C1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Содержание курса внеурочной деятельности</w:t>
      </w:r>
    </w:p>
    <w:p w14:paraId="58D9C2D1" w14:textId="77777777" w:rsidR="000C1DB7" w:rsidRDefault="000C1DB7" w:rsidP="000C1D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3513B474" w14:textId="77777777" w:rsidR="000C1DB7" w:rsidRDefault="000C1DB7" w:rsidP="000C1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4FFE888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C87A55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0A002C" w14:textId="7B530366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B64B94" w14:textId="7E7E396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6D90BE" w14:textId="45569EF7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1D50AF" w14:textId="2AAD1315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C1C75F" w14:textId="410A70F0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9B7078" w14:textId="0E3677CD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9E9C88" w14:textId="11E7FBEE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889DE" w14:textId="418DCA29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916FCB" w14:textId="217AA3F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F17094" w14:textId="6178D7E6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FF6F63" w14:textId="29612B31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C2C4F4" w14:textId="3E0A896D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6EAB2" w14:textId="7CA68F2B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CF6307" w14:textId="5B16C780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F0700A" w14:textId="0A06F0C0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4EA34E" w14:textId="2EDBD1F6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12900D" w14:textId="5D2D19B7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056E7" w14:textId="0D529218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BB62B5" w14:textId="36C6983D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CB37DE" w14:textId="3E2B4C70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204A38" w14:textId="57CBFE8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F0D6D0" w14:textId="7D6DCBDD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32E979" w14:textId="5433C177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91CB78" w14:textId="5437A13F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31C1E1" w14:textId="10E7C655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06C71" w14:textId="593D026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9294C5" w14:textId="5662117F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461D5E" w14:textId="1BE145A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C3A4C2C" w14:textId="5388FD6A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47BC52" w14:textId="77777777" w:rsidR="00D4735C" w:rsidRDefault="00D4735C" w:rsidP="000C1D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B56409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 Содержание курса внеурочной деятельности</w:t>
      </w:r>
    </w:p>
    <w:p w14:paraId="4BCB951F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496A9" w14:textId="77777777" w:rsidR="000C1DB7" w:rsidRDefault="000C1DB7" w:rsidP="000C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</w:t>
      </w:r>
      <w:r w:rsidRPr="00F942AE">
        <w:rPr>
          <w:rFonts w:ascii="Times New Roman" w:hAnsi="Times New Roman" w:cs="Times New Roman"/>
          <w:sz w:val="24"/>
          <w:szCs w:val="24"/>
        </w:rPr>
        <w:t xml:space="preserve">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F942AE">
        <w:rPr>
          <w:rFonts w:ascii="Times New Roman" w:hAnsi="Times New Roman" w:cs="Times New Roman"/>
          <w:sz w:val="24"/>
          <w:szCs w:val="24"/>
        </w:rPr>
        <w:t xml:space="preserve">«Планета игр» выбрана игровая технология и форма внеурочной деятельности – дидактическая игра. </w:t>
      </w:r>
    </w:p>
    <w:p w14:paraId="02B4A76B" w14:textId="77777777" w:rsidR="000C1DB7" w:rsidRPr="00F942AE" w:rsidRDefault="000C1DB7" w:rsidP="000C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2AE">
        <w:rPr>
          <w:rFonts w:ascii="Times New Roman" w:hAnsi="Times New Roman" w:cs="Times New Roman"/>
          <w:sz w:val="24"/>
          <w:szCs w:val="24"/>
        </w:rPr>
        <w:t xml:space="preserve">Сам курс представляет собой набор универсальных настольных дидактических </w:t>
      </w:r>
      <w:r>
        <w:rPr>
          <w:rFonts w:ascii="Times New Roman" w:hAnsi="Times New Roman" w:cs="Times New Roman"/>
          <w:sz w:val="24"/>
          <w:szCs w:val="24"/>
        </w:rPr>
        <w:t>игр, погружаясь в которые, учащийся</w:t>
      </w:r>
      <w:r w:rsidRPr="00F942AE">
        <w:rPr>
          <w:rFonts w:ascii="Times New Roman" w:hAnsi="Times New Roman" w:cs="Times New Roman"/>
          <w:sz w:val="24"/>
          <w:szCs w:val="24"/>
        </w:rPr>
        <w:t xml:space="preserve"> имеет возможность </w:t>
      </w:r>
      <w:r>
        <w:rPr>
          <w:rFonts w:ascii="Times New Roman" w:hAnsi="Times New Roman" w:cs="Times New Roman"/>
          <w:sz w:val="24"/>
          <w:szCs w:val="24"/>
        </w:rPr>
        <w:t>корректировать свои знания, в том числе</w:t>
      </w:r>
      <w:r w:rsidRPr="00F942AE">
        <w:rPr>
          <w:rFonts w:ascii="Times New Roman" w:hAnsi="Times New Roman" w:cs="Times New Roman"/>
          <w:sz w:val="24"/>
          <w:szCs w:val="24"/>
        </w:rPr>
        <w:t xml:space="preserve"> ликвидировать пробелы, образовавшиеся по раз</w:t>
      </w:r>
      <w:r>
        <w:rPr>
          <w:rFonts w:ascii="Times New Roman" w:hAnsi="Times New Roman" w:cs="Times New Roman"/>
          <w:sz w:val="24"/>
          <w:szCs w:val="24"/>
        </w:rPr>
        <w:t>личным причинам. Причем, он</w:t>
      </w:r>
      <w:r w:rsidRPr="00F942AE">
        <w:rPr>
          <w:rFonts w:ascii="Times New Roman" w:hAnsi="Times New Roman" w:cs="Times New Roman"/>
          <w:sz w:val="24"/>
          <w:szCs w:val="24"/>
        </w:rPr>
        <w:t xml:space="preserve"> делает это с увлечением и интересом, т</w:t>
      </w:r>
      <w:r>
        <w:rPr>
          <w:rFonts w:ascii="Times New Roman" w:hAnsi="Times New Roman" w:cs="Times New Roman"/>
          <w:sz w:val="24"/>
          <w:szCs w:val="24"/>
        </w:rPr>
        <w:t xml:space="preserve">ак </w:t>
      </w:r>
      <w:r w:rsidRPr="00F942A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</w:t>
      </w:r>
      <w:r w:rsidRPr="00F942AE">
        <w:rPr>
          <w:rFonts w:ascii="Times New Roman" w:hAnsi="Times New Roman" w:cs="Times New Roman"/>
          <w:sz w:val="24"/>
          <w:szCs w:val="24"/>
        </w:rPr>
        <w:t xml:space="preserve"> процес</w:t>
      </w:r>
      <w:r>
        <w:rPr>
          <w:rFonts w:ascii="Times New Roman" w:hAnsi="Times New Roman" w:cs="Times New Roman"/>
          <w:sz w:val="24"/>
          <w:szCs w:val="24"/>
        </w:rPr>
        <w:t>с игры в любом возрасте, а в 6-10</w:t>
      </w:r>
      <w:r w:rsidRPr="00F942AE">
        <w:rPr>
          <w:rFonts w:ascii="Times New Roman" w:hAnsi="Times New Roman" w:cs="Times New Roman"/>
          <w:sz w:val="24"/>
          <w:szCs w:val="24"/>
        </w:rPr>
        <w:t xml:space="preserve"> лет тем более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942AE">
        <w:rPr>
          <w:rFonts w:ascii="Times New Roman" w:hAnsi="Times New Roman" w:cs="Times New Roman"/>
          <w:sz w:val="24"/>
          <w:szCs w:val="24"/>
        </w:rPr>
        <w:t xml:space="preserve"> захватывает и увлекает ребенка, и происходит то, чего мы и пытаемся добиться – ненавязчивая коррекция, повышение уровня знаний, минуя скучное повторное объяснение и интеллектуальное насилие.</w:t>
      </w:r>
    </w:p>
    <w:p w14:paraId="67875510" w14:textId="77777777" w:rsidR="000C1DB7" w:rsidRDefault="000C1DB7" w:rsidP="000C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42AE">
        <w:rPr>
          <w:rFonts w:ascii="Times New Roman" w:hAnsi="Times New Roman" w:cs="Times New Roman"/>
          <w:sz w:val="24"/>
          <w:szCs w:val="24"/>
        </w:rPr>
        <w:t>Большинство дидактических игр – универсальны, т</w:t>
      </w:r>
      <w:r>
        <w:rPr>
          <w:rFonts w:ascii="Times New Roman" w:hAnsi="Times New Roman" w:cs="Times New Roman"/>
          <w:sz w:val="24"/>
          <w:szCs w:val="24"/>
        </w:rPr>
        <w:t xml:space="preserve">ак как </w:t>
      </w:r>
      <w:r w:rsidRPr="00F942AE">
        <w:rPr>
          <w:rFonts w:ascii="Times New Roman" w:hAnsi="Times New Roman" w:cs="Times New Roman"/>
          <w:sz w:val="24"/>
          <w:szCs w:val="24"/>
        </w:rPr>
        <w:t>могут наполняться содержанием любого нужного предмета (по необходимости), сохраняя при этом свои правила. Например, игры «Парашютисты», «Точно по курсу!», «Полей цветок» и др. могут быть организованы как на материале обучения грамоте, так и на материале математики и окружающего мира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942A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D73290" w14:textId="77777777" w:rsidR="000C1DB7" w:rsidRDefault="000C1DB7" w:rsidP="000C1D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9344"/>
      </w:tblGrid>
      <w:tr w:rsidR="000C1DB7" w:rsidRPr="003D2AAD" w14:paraId="5DA0CF29" w14:textId="77777777" w:rsidTr="002B58E4">
        <w:tc>
          <w:tcPr>
            <w:tcW w:w="9776" w:type="dxa"/>
          </w:tcPr>
          <w:p w14:paraId="53BB906F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</w:tr>
      <w:tr w:rsidR="000C1DB7" w:rsidRPr="003D2AAD" w14:paraId="4DF78DE8" w14:textId="77777777" w:rsidTr="002B58E4">
        <w:tc>
          <w:tcPr>
            <w:tcW w:w="9776" w:type="dxa"/>
          </w:tcPr>
          <w:p w14:paraId="7D3833C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«В круиз!»: </w:t>
            </w:r>
          </w:p>
          <w:p w14:paraId="7026677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дается две карты с карманами и изображением круизного лайнера, корабля. А также  пакет карточек-билетов с изображением забавных пассажиров-животных. По предложенным билетам необходимо рассадить пассажиров на разные корабли: домашних животных на карту с домиком, а диких зверей на карту с изображением леса.  Для математики: на каждом билете пассажира – пример, решив который ученик определяет на какой корабль садится пассажир. Вместо примера могут быть звуковые, слоговые модели, схемы названий предметов, действий, признаков (обучение грамоте) или предметов природы и изделий (окружающий мир)</w:t>
            </w:r>
          </w:p>
          <w:p w14:paraId="0C5C909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562469B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Можно играть как группой, так и </w:t>
            </w:r>
            <w:proofErr w:type="spellStart"/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по-одному</w:t>
            </w:r>
            <w:proofErr w:type="spellEnd"/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0A7D3B64" w14:textId="77777777" w:rsidTr="002B58E4">
        <w:tc>
          <w:tcPr>
            <w:tcW w:w="9776" w:type="dxa"/>
          </w:tcPr>
          <w:p w14:paraId="2D0BD89F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«Лотерея игрушек»:  </w:t>
            </w:r>
          </w:p>
          <w:p w14:paraId="3A820F5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доске карточки с рисунками игрушек: Буратино, мишка, кукла, мяч, конструктор и т.д. Под каждым рисунком пример. Дети берут себе по 1-3 лотерейных билетов, на которых тоже записаны примеры. Ученик решает пример на своем лотерейном билете и под рисунком игрушки. По совпадающим ответам ученик определяет какую игрушку он выиграл.</w:t>
            </w:r>
          </w:p>
          <w:p w14:paraId="2A939D07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Вместо примера на лотерейных билетах детей и под рисунками игрушек могут быть звуковые, слоговые схемы для обучения грамоте. </w:t>
            </w:r>
          </w:p>
          <w:p w14:paraId="7BFBEB4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Игра фронтальная или для небольшой группы. Количество игрушек должно быть больше в 2 или 3 раза, чтобы можно было выиграть не одну, а несколько игрушек.</w:t>
            </w:r>
          </w:p>
        </w:tc>
      </w:tr>
      <w:tr w:rsidR="000C1DB7" w:rsidRPr="003D2AAD" w14:paraId="06BA63E8" w14:textId="77777777" w:rsidTr="002B58E4">
        <w:tc>
          <w:tcPr>
            <w:tcW w:w="9776" w:type="dxa"/>
          </w:tcPr>
          <w:p w14:paraId="015C1AE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«Точно по курсу»:</w:t>
            </w:r>
          </w:p>
          <w:p w14:paraId="45811D3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доске записаны примеры в три столбика (или три карточки с примерами). Под столбиками примеров – группа парусников, на парусах которых написаны ответы. Вызываются три участника, которые расставляют парусники с ответами к примерам. Вместо примеров можно разместить предметные картинки, а на парусниках написать звуковые или слоговые схемы (для обучения грамоте). А также тела и вещества, из которых сделаны эти тела (для окружающего мира) .</w:t>
            </w:r>
          </w:p>
          <w:p w14:paraId="054B504E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3554868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по одному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1C7EFE2D" w14:textId="77777777" w:rsidTr="002B58E4">
        <w:tc>
          <w:tcPr>
            <w:tcW w:w="9776" w:type="dxa"/>
          </w:tcPr>
          <w:p w14:paraId="379773DA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«Веселый поезд»: </w:t>
            </w:r>
          </w:p>
          <w:p w14:paraId="4844515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два поезда с несколькими вагонами. На вагонах – кармашки. Вызываются два ученика. Каждый получает пакет карточек изображением пассажиров (детей или 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животных). У каждого пассажира свой билет. На билете – пример или слоговая (звуковая) схема. Пример нужно решить и определить номер вагона пассажира. А звуковую или слоговую схему нужно сделать, чтобы она соответствовала схеме нужного вагона. Для ОМ можно на вагончиках нарисовать значки леса и дома и определить в эти вагоны зверей и домашних животных. Или дикорастущие и культурные растения, заменив значки вагончиков.</w:t>
            </w:r>
          </w:p>
          <w:p w14:paraId="7FF1DDC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7CD5432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одному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4FAEA10B" w14:textId="77777777" w:rsidTr="002B58E4">
        <w:tc>
          <w:tcPr>
            <w:tcW w:w="9776" w:type="dxa"/>
          </w:tcPr>
          <w:p w14:paraId="4EE9BC5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«Домино»:</w:t>
            </w:r>
          </w:p>
          <w:p w14:paraId="77EA6390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разных сторонах косточек домино нарисованы примеры и ответы, или предметные рисунки и звуковые схемы, или сюжетные картинки и схемы высказываний, или тела и вещества и т.д. Ребята играют в игру, как в обыкновенное домино, подкладывая косточки друг к другу подходящей стороной.</w:t>
            </w:r>
          </w:p>
          <w:p w14:paraId="75FA79F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252676F7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вдвоем, тогда каждая пара участников получает отдельный пакет.</w:t>
            </w:r>
          </w:p>
        </w:tc>
      </w:tr>
      <w:tr w:rsidR="000C1DB7" w:rsidRPr="003D2AAD" w14:paraId="53F8B82E" w14:textId="77777777" w:rsidTr="002B58E4">
        <w:tc>
          <w:tcPr>
            <w:tcW w:w="9776" w:type="dxa"/>
          </w:tcPr>
          <w:p w14:paraId="79650F7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«Парашютисты»:</w:t>
            </w:r>
          </w:p>
          <w:p w14:paraId="35102F36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доске три поля с номерами (2,3,14,16, и др.) На каждом поле – кармашек. К доске приглашаются три ученика. Каждому выдается пакет карточек с парашютами, на которых написаны примеры. Ребята решают примеры и распределяют парашюты каждый на свое поле, согласно ответу. Кто быстрее. Таким образом, можно отрабатывать таблицы сложения, вычитания, умножения или деления. А также эту игру можно использовать на обучении грамоте со звуковыми, слоговыми моделями или распределять картинки по наличию конкретной буквы (звука) в слове. Тогда поля подписываются иначе. Или по окружающему миру: травы кустарники, деревья.</w:t>
            </w:r>
          </w:p>
          <w:p w14:paraId="48F00DBF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3C4C3E24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по одному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3A18688B" w14:textId="77777777" w:rsidTr="002B58E4">
        <w:tc>
          <w:tcPr>
            <w:tcW w:w="9776" w:type="dxa"/>
          </w:tcPr>
          <w:p w14:paraId="07BE9308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«На какой ракете ты полетишь?»:</w:t>
            </w:r>
          </w:p>
          <w:p w14:paraId="351B56F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На доске – яркие ракеты (3,4,5,6 </w:t>
            </w:r>
            <w:proofErr w:type="spellStart"/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) с номерами. У детей карточки с 3-4 примерами. Ребята решают примеры, затем складывают все ответы и по сумме узнают номер ракеты. Играть интереснее вдвоем, втроем, вчетвером: кто быстрее разложит свои карточки (в этом варианте карточек должно быть много и они должны быть двух-трех цветов, по количеству игроков). Как вариант для обучения грамоте: ребята составляют звуковые схемы к картинкам на личных карточках. Определяют общий для всех слов звук и выбирают свою ракету. На ракете – значок нужного звука.</w:t>
            </w:r>
          </w:p>
          <w:p w14:paraId="74E469B7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универсальная – математика, обучение грамоте, окружающий мир. </w:t>
            </w:r>
          </w:p>
          <w:p w14:paraId="79B89AD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по одному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200D1F75" w14:textId="77777777" w:rsidTr="002B58E4">
        <w:tc>
          <w:tcPr>
            <w:tcW w:w="9776" w:type="dxa"/>
          </w:tcPr>
          <w:p w14:paraId="556F78E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«Полей цветок»:</w:t>
            </w:r>
          </w:p>
          <w:p w14:paraId="307D4E85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парту кладется карта цветов – круг, по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раю которого наклеены картинки 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цветов. Рядом с каждым цветком число первого десятка (второго десятка). Каждому участнику выдается конверт с маленькими карточками, на которых нарисованы леечки. На каждой леечке – пример, решив который ребенок по ответу определяет, какой цветок он может полить этой леечкой. При использовании игры на обучении грамоте ответ должен соответствовать количеству букв (звуков) в названии цветка. Маленьких карточек в конверте должно быть столько же, сколько цветов на карте. Игра проводится в парах, поэтому имеет соревновательный характер: кто больше польет цветов? </w:t>
            </w:r>
          </w:p>
          <w:p w14:paraId="523A04AE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в парах. </w:t>
            </w:r>
          </w:p>
          <w:p w14:paraId="16D2622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Игра межпредметная. Организуется закрепление знаний и навыков сразу по трем предметам – обучению грамоте, математике, окружающему миру.</w:t>
            </w:r>
          </w:p>
        </w:tc>
      </w:tr>
      <w:tr w:rsidR="000C1DB7" w:rsidRPr="003D2AAD" w14:paraId="7F3945C8" w14:textId="77777777" w:rsidTr="002B58E4">
        <w:tc>
          <w:tcPr>
            <w:tcW w:w="9776" w:type="dxa"/>
          </w:tcPr>
          <w:p w14:paraId="327C8D7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«Волшебные круги»:</w:t>
            </w:r>
          </w:p>
          <w:p w14:paraId="6F4AFBE5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этой игры необходимы бумажные круги </w:t>
            </w:r>
            <w:r w:rsidRPr="003D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20-25 см с наклеенными на них цветными кружками </w:t>
            </w:r>
            <w:r w:rsidRPr="003D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3 см. Количество маленьких кружков равно тому числу, состав которого отрабатывается. В данном случае 7 (на рисунке ниже). Большие круги разрезаются по радиусу (пунктир на рисунке) и надеваются один на другой. Затем, передвигая круги, мы получаем состав нужного числа.</w:t>
            </w:r>
          </w:p>
          <w:p w14:paraId="2AAE63D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Игра по математике на закрепление состава чисел первого десятка.</w:t>
            </w:r>
          </w:p>
        </w:tc>
      </w:tr>
      <w:tr w:rsidR="000C1DB7" w:rsidRPr="003D2AAD" w14:paraId="1A75EDAE" w14:textId="77777777" w:rsidTr="002B58E4">
        <w:tc>
          <w:tcPr>
            <w:tcW w:w="9776" w:type="dxa"/>
          </w:tcPr>
          <w:p w14:paraId="53371493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Игра «В кафе»:</w:t>
            </w:r>
          </w:p>
          <w:p w14:paraId="031D1C4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На парту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кладу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тся две большие карточки и изображением столика. На столике – номер и 4 чайных прибора. Каждая пара приборов раскрашена в один цвет. У ребят комплект кружков с числами, которые образуют состав числа, соответствующего номеру столика. Необходимо разложить кружки парами на чайные приборы одинакового цвета, чтобы получилось число – номер столика.</w:t>
            </w:r>
          </w:p>
          <w:p w14:paraId="0ED19CB8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Игра по математике на закрепление состава чисел второго десятка.</w:t>
            </w:r>
          </w:p>
        </w:tc>
      </w:tr>
      <w:tr w:rsidR="000C1DB7" w:rsidRPr="003D2AAD" w14:paraId="567004F4" w14:textId="77777777" w:rsidTr="002B58E4">
        <w:tc>
          <w:tcPr>
            <w:tcW w:w="9776" w:type="dxa"/>
          </w:tcPr>
          <w:p w14:paraId="392BE47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«Лото»:</w:t>
            </w:r>
          </w:p>
          <w:p w14:paraId="63E92C55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Для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той игры необходим комплект из 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двух прямоугольных или квадратных карточек размером 9х12 см на одну игру. Таких комплектов в игре может быть до 10. На одну карточку наносится сетка, которая делит всю площадь прямоугольника на 9 маленьких прямоугольников размером 3х4 см.</w:t>
            </w:r>
          </w:p>
          <w:p w14:paraId="0356971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Другой такой же прямоугольник с сеткой наклеивается на картинку с животным или другую, а в маленькие прямоугольники сетки вписываются примеры и прямоугольник разрезается по сетке. Ученик решает пример и накладывает его на карточку с числами в соответствии с правильным ответом. Когда все примеры решены, маленькие прямоугольники переворачиваются. Если примеры решены правильно, должна получиться картинка. На карточке вместо чисел может быть картинка слова-предмета, а вместо примеров – схемы к этим словам и можно использовать игру для обучения грамоте.</w:t>
            </w:r>
          </w:p>
          <w:p w14:paraId="2BEE2704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Игра межпредметная – математика, окружающий мир. </w:t>
            </w:r>
          </w:p>
          <w:p w14:paraId="6A5B9500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по одному или вдвоем, тогда каждый участник получает индивидуальный пакет с игрой или пакет на пару участников игры.</w:t>
            </w:r>
          </w:p>
        </w:tc>
      </w:tr>
      <w:tr w:rsidR="000C1DB7" w:rsidRPr="003D2AAD" w14:paraId="26358C18" w14:textId="77777777" w:rsidTr="002B58E4">
        <w:tc>
          <w:tcPr>
            <w:tcW w:w="9776" w:type="dxa"/>
          </w:tcPr>
          <w:p w14:paraId="227AEA5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i/>
                <w:sz w:val="24"/>
                <w:szCs w:val="24"/>
              </w:rPr>
              <w:t>Игра «Собери овощи»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(фрукты, ягодки, грибочки; накорми или сфотографируй животное).  </w:t>
            </w:r>
          </w:p>
          <w:p w14:paraId="607C11E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Для этой игры необходимы бумажные круги (карты) </w:t>
            </w:r>
            <w:r w:rsidRPr="003D2A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30 см с наклеенными на них картинками фруктов (грибов, овощей, ягод и т.д.) и два комплекта карточек с корзинками. Количество маленьких карточек в каждом комплекте  равно количеству фруктов на карте. На каждой корзинке написана звуковая схема слова (названия фрукта). Ребенок определяет слово на карточке с корзинкой и кладет ее на тот фрукт, названию которого соответствует эта схема.</w:t>
            </w:r>
          </w:p>
          <w:p w14:paraId="12C8652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 xml:space="preserve"> Игра универсальная – математика, обучение грамоте, окружающий мир.</w:t>
            </w:r>
          </w:p>
          <w:p w14:paraId="2CDE2C0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Можно играть как группой, так и по одному или вдвоем, тогда каждый участник получает индивидуальный пакет с игрой или пакет на пару участников игры.</w:t>
            </w:r>
          </w:p>
          <w:p w14:paraId="624C5A6A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:rsidRPr="003D2AAD" w14:paraId="686CF197" w14:textId="77777777" w:rsidTr="002B58E4">
        <w:tc>
          <w:tcPr>
            <w:tcW w:w="9776" w:type="dxa"/>
          </w:tcPr>
          <w:p w14:paraId="6F4C4AA9" w14:textId="77777777" w:rsidR="000C1DB7" w:rsidRDefault="000C1DB7" w:rsidP="002B58E4">
            <w:pPr>
              <w:spacing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004FE1">
              <w:rPr>
                <w:rFonts w:ascii="Times New Roman" w:hAnsi="Times New Roman" w:cs="Times New Roman"/>
                <w:i/>
                <w:sz w:val="24"/>
                <w:szCs w:val="24"/>
              </w:rPr>
              <w:t>«Эти разные цветы»</w:t>
            </w:r>
            <w:r>
              <w:t xml:space="preserve"> </w:t>
            </w:r>
          </w:p>
          <w:p w14:paraId="5CD91C58" w14:textId="77777777" w:rsidR="000C1DB7" w:rsidRPr="00004FE1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У детей  карточки с изображением комнатных цветов и цветов дикорастущих, а так же два полотна с буквами «Д» и «К».</w:t>
            </w:r>
          </w:p>
          <w:p w14:paraId="10214BF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После рассказа учителя детям предлагается распределить цветы на комнатные и дикорастущие. Потом ученики называют цветы, которые они отнесли к комнатным и дикорастущим. Можно на доске прикрепить такие же буквы и дети по очереди будут выходить, и прикреплять по одной карточки под нужной буквой.</w:t>
            </w:r>
          </w:p>
        </w:tc>
      </w:tr>
      <w:tr w:rsidR="000C1DB7" w:rsidRPr="003D2AAD" w14:paraId="078E2607" w14:textId="77777777" w:rsidTr="002B58E4">
        <w:tc>
          <w:tcPr>
            <w:tcW w:w="9776" w:type="dxa"/>
          </w:tcPr>
          <w:p w14:paraId="367D0F0A" w14:textId="77777777" w:rsidR="000C1DB7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Игра </w:t>
            </w:r>
            <w:r w:rsidRPr="00004FE1">
              <w:rPr>
                <w:rFonts w:ascii="Times New Roman" w:hAnsi="Times New Roman" w:cs="Times New Roman"/>
                <w:i/>
                <w:sz w:val="24"/>
                <w:szCs w:val="24"/>
              </w:rPr>
              <w:t>«Живая – неживая»</w:t>
            </w:r>
          </w:p>
          <w:p w14:paraId="76B6BCA9" w14:textId="77777777" w:rsidR="000C1DB7" w:rsidRPr="00004FE1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Карточки по 6-10 штук на человека, лист белой бумаги формата А4 разделенный вдоль на две половины.</w:t>
            </w:r>
          </w:p>
          <w:p w14:paraId="5B708AEA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 xml:space="preserve">У детей карточки с изображением живой и неживой природы. Детям дается задание распределить картинки таким образом, чтобы в  верхней части листа были картинки с </w:t>
            </w:r>
            <w:r w:rsidRPr="00004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изображением живой природы, а на нижней – неживой природы. Подготавливаются карточки с изображениями живой и неживой природы по вариантам, </w:t>
            </w:r>
            <w:proofErr w:type="spellStart"/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т.е</w:t>
            </w:r>
            <w:proofErr w:type="spellEnd"/>
            <w:r w:rsidRPr="00004FE1">
              <w:rPr>
                <w:rFonts w:ascii="Times New Roman" w:hAnsi="Times New Roman" w:cs="Times New Roman"/>
                <w:sz w:val="24"/>
                <w:szCs w:val="24"/>
              </w:rPr>
              <w:t xml:space="preserve"> у детей 1 и 2 варианта карточки не должны совпадать. Проверяется тоже по вариантам. Выигрывают те дети, которые правильно и быстро распределят карточки на листе.</w:t>
            </w:r>
            <w:r w:rsidRPr="00004F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</w:tc>
      </w:tr>
      <w:tr w:rsidR="000C1DB7" w:rsidRPr="003D2AAD" w14:paraId="0D01480C" w14:textId="77777777" w:rsidTr="002B58E4">
        <w:tc>
          <w:tcPr>
            <w:tcW w:w="9776" w:type="dxa"/>
          </w:tcPr>
          <w:p w14:paraId="7355870C" w14:textId="77777777" w:rsidR="000C1DB7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Игра </w:t>
            </w:r>
            <w:r w:rsidRPr="00004FE1">
              <w:rPr>
                <w:rFonts w:ascii="Times New Roman" w:hAnsi="Times New Roman" w:cs="Times New Roman"/>
                <w:i/>
                <w:sz w:val="24"/>
                <w:szCs w:val="24"/>
              </w:rPr>
              <w:t>«Проверяем Незнайку»</w:t>
            </w:r>
          </w:p>
          <w:p w14:paraId="332AD384" w14:textId="77777777" w:rsidR="000C1DB7" w:rsidRPr="00004FE1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На доске записаны примеры на сложение и вычитание, решенные с ошибками. Рядом прикрепляется изображение Незнайки, нарисованного на бумаге.</w:t>
            </w:r>
            <w:r w:rsidRPr="00004FE1">
              <w:t xml:space="preserve"> </w:t>
            </w: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Детям предлагается ситуация: Незнайка, решая примеры, допустил ошибки, надо их проверить и помочь Незнайке исправить ошибки. Дети по вызову учителя выходят к доске и исправляют ошибки, предварительно объясняя решение примера.</w:t>
            </w:r>
          </w:p>
        </w:tc>
      </w:tr>
      <w:tr w:rsidR="000C1DB7" w:rsidRPr="003D2AAD" w14:paraId="7A681D89" w14:textId="77777777" w:rsidTr="002B58E4">
        <w:tc>
          <w:tcPr>
            <w:tcW w:w="9776" w:type="dxa"/>
          </w:tcPr>
          <w:p w14:paraId="0535A6B7" w14:textId="77777777" w:rsidR="000C1DB7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Интерактивные интеллектуальные игры</w:t>
            </w:r>
          </w:p>
          <w:p w14:paraId="7649705A" w14:textId="77777777" w:rsidR="000C1DB7" w:rsidRPr="00FD190F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90F"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сферы, логического мышления, формирование познавательного интереса, развитие  речевой активности детей, слухового внимания, повышение  образовательного уровня.</w:t>
            </w:r>
          </w:p>
        </w:tc>
      </w:tr>
    </w:tbl>
    <w:p w14:paraId="0741FFE4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028FB2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Планируемые результаты освоения курса внеурочной деятельности</w:t>
      </w:r>
    </w:p>
    <w:p w14:paraId="1F4F462E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F44142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Планируемые результаты освоения ООП НОО соответствуют ФОП НОО и</w:t>
      </w:r>
      <w:r w:rsidRPr="006C5037">
        <w:rPr>
          <w:rFonts w:eastAsia="SchoolBookSanPin"/>
        </w:rPr>
        <w:t xml:space="preserve"> современным целям начального общего образования, представленным во ФГОС НОО как система личностных, метапредметных и предметных достижений учащегося. </w:t>
      </w:r>
    </w:p>
    <w:p w14:paraId="31C4D90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Научно-методологической основой для разработки требований к личностным, метапредметным и предметным результатам учащихся, освоивших ООП НОО, является системно-деятельностный подход.</w:t>
      </w:r>
    </w:p>
    <w:p w14:paraId="67C7C839" w14:textId="77777777" w:rsidR="000C1DB7" w:rsidRPr="006C5037" w:rsidRDefault="000C1DB7" w:rsidP="000C1DB7">
      <w:pPr>
        <w:pStyle w:val="ConsPlusNormal"/>
        <w:ind w:firstLine="540"/>
        <w:jc w:val="both"/>
      </w:pPr>
      <w:r w:rsidRPr="00DF3726">
        <w:rPr>
          <w:b/>
          <w:bCs/>
        </w:rPr>
        <w:t>Личностные результаты</w:t>
      </w:r>
      <w:r w:rsidRPr="006C5037">
        <w:t xml:space="preserve"> включают:</w:t>
      </w:r>
    </w:p>
    <w:p w14:paraId="7659204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осознание учащимися российской гражданской идентичности;</w:t>
      </w:r>
    </w:p>
    <w:p w14:paraId="5437268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 xml:space="preserve">готовность к саморазвитию, самостоятельности и самоопределению; </w:t>
      </w:r>
    </w:p>
    <w:p w14:paraId="62CD8C1D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наличие мотивации к обучению и личностному развитию;</w:t>
      </w:r>
    </w:p>
    <w:p w14:paraId="02851F8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 xml:space="preserve">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традиций; </w:t>
      </w:r>
    </w:p>
    <w:p w14:paraId="48178CE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формирование системы значимых ценностно-смысловых установок, антикоррупционного мировоззрения, правосознания, экологической культуры;</w:t>
      </w:r>
    </w:p>
    <w:p w14:paraId="4A866F3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формирование способности ставить цели и строить жизненные планы.</w:t>
      </w:r>
    </w:p>
    <w:p w14:paraId="226558E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Личностные результаты освоения ООП НОО отражают готовность учащихся руководствоваться ценностями и приобретение первоначального опыта деятельности на их основе, в том числе в части:</w:t>
      </w:r>
    </w:p>
    <w:p w14:paraId="2510CADF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гражданско-патриотического воспитания:</w:t>
      </w:r>
    </w:p>
    <w:p w14:paraId="104399E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становление ценностного отношения к своей Родине - России;</w:t>
      </w:r>
    </w:p>
    <w:p w14:paraId="0C73813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осознание своей этнокультурной и российской гражданской идентичности;</w:t>
      </w:r>
    </w:p>
    <w:p w14:paraId="4631F0F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сопричастность к прошлому, настоящему и будущему своей страны и родного края;</w:t>
      </w:r>
    </w:p>
    <w:p w14:paraId="04F59AC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уважение к своему и другим народам;</w:t>
      </w:r>
    </w:p>
    <w:p w14:paraId="5D3FB1D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отношений;</w:t>
      </w:r>
    </w:p>
    <w:p w14:paraId="6F964E02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духовно-нравственного воспитания:</w:t>
      </w:r>
    </w:p>
    <w:p w14:paraId="743B98D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признание индивидуальности каждого человека;</w:t>
      </w:r>
    </w:p>
    <w:p w14:paraId="2D624798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проявление сопереживания, уважения и доброжелательности;</w:t>
      </w:r>
    </w:p>
    <w:p w14:paraId="2E61589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неприятие любых форм поведения, направленных на причинение физического и морального вреда другим людям;</w:t>
      </w:r>
    </w:p>
    <w:p w14:paraId="678FEEB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эстетического воспитания:</w:t>
      </w:r>
    </w:p>
    <w:p w14:paraId="17C6EC1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55B9B2D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стремление к самовыражению в разных видах художественной деятельности;</w:t>
      </w:r>
    </w:p>
    <w:p w14:paraId="665CD40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lastRenderedPageBreak/>
        <w:t>- физического воспитания, формирования культуры здоровья и эмоционального благополучия:</w:t>
      </w:r>
    </w:p>
    <w:p w14:paraId="123E0F38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14:paraId="71DA9D8D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бережное отношение к физическому и психическому здоровью;</w:t>
      </w:r>
    </w:p>
    <w:p w14:paraId="6ADB0BA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трудового воспитания:</w:t>
      </w:r>
    </w:p>
    <w:p w14:paraId="7059FE6B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47825478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экологического воспитания:</w:t>
      </w:r>
    </w:p>
    <w:p w14:paraId="6DEF545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бережное отношение к природе;</w:t>
      </w:r>
    </w:p>
    <w:p w14:paraId="118351CB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неприятие действий, приносящих ей вред;</w:t>
      </w:r>
    </w:p>
    <w:p w14:paraId="75E5979C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ценности научного познания:</w:t>
      </w:r>
    </w:p>
    <w:p w14:paraId="03F624B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первоначальные представления о научной картине мира;</w:t>
      </w:r>
    </w:p>
    <w:p w14:paraId="14EB9A2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познавательные интересы, активность, инициативность, любознательность и самостоятельность в познании.</w:t>
      </w:r>
    </w:p>
    <w:p w14:paraId="2D85DF47" w14:textId="77777777" w:rsidR="000C1DB7" w:rsidRPr="006C5037" w:rsidRDefault="000C1DB7" w:rsidP="000C1DB7">
      <w:pPr>
        <w:pStyle w:val="ConsPlusNormal"/>
        <w:ind w:firstLine="540"/>
        <w:jc w:val="both"/>
      </w:pPr>
      <w:r w:rsidRPr="00DF3726">
        <w:rPr>
          <w:b/>
          <w:bCs/>
        </w:rPr>
        <w:t>Метапредметные результаты</w:t>
      </w:r>
      <w:r w:rsidRPr="006C5037">
        <w:t xml:space="preserve"> включают:</w:t>
      </w:r>
    </w:p>
    <w:p w14:paraId="03D36C1B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освоенные межпредметные понятия и универсальные учебные действия (регулятивные, познавательные, коммуникативные);</w:t>
      </w:r>
    </w:p>
    <w:p w14:paraId="60E6FBF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способность их использования в познавательной и социальной практике;</w:t>
      </w:r>
    </w:p>
    <w:p w14:paraId="185CD008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3BA5773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овладение навыками учебно-исследовательской, проектной и социальной деятельности.</w:t>
      </w:r>
    </w:p>
    <w:p w14:paraId="55DAFDDA" w14:textId="77777777" w:rsidR="000C1DB7" w:rsidRPr="006C5037" w:rsidRDefault="000C1DB7" w:rsidP="000C1DB7">
      <w:pPr>
        <w:spacing w:after="0" w:line="240" w:lineRule="auto"/>
        <w:ind w:firstLine="70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6C5037">
        <w:rPr>
          <w:rFonts w:ascii="Times New Roman" w:eastAsia="SchoolBookSanPin" w:hAnsi="Times New Roman" w:cs="Times New Roman"/>
          <w:sz w:val="24"/>
          <w:szCs w:val="24"/>
        </w:rPr>
        <w:t xml:space="preserve">Метапредметные результаты характеризуют уровень сформированности познавательных, коммуникативных и регулятивных универсальных действий, которые обеспечивают успешность изучения учебных предметов, а также становление способности к самообразованию и саморазвитию. В результате освоения содержания программы начального общего образования учащиеся овладевают рядом междисциплинарных понятий, а также различными знаково-символическими средствами, которые помогают учащимся применять знания, как в типовых, так и в новых, нестандартных учебных ситуациях. </w:t>
      </w:r>
    </w:p>
    <w:p w14:paraId="4D49669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Метапредметные результаты освоения ООП НОО отражают:</w:t>
      </w:r>
    </w:p>
    <w:p w14:paraId="13F28DBF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овладение универсальными учебными познавательными действиями:</w:t>
      </w:r>
    </w:p>
    <w:p w14:paraId="5B34A3C3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1) базовые логические действия:</w:t>
      </w:r>
    </w:p>
    <w:p w14:paraId="0D7B65B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сравнивать объекты, устанавливать основания для сравнения, устанавливать аналогии;</w:t>
      </w:r>
    </w:p>
    <w:p w14:paraId="51F9798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объединять части объекта (объекты) по определенному признаку;</w:t>
      </w:r>
    </w:p>
    <w:p w14:paraId="6AB78F9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определять существенный признак для классификации, классифицировать предложенные объекты;</w:t>
      </w:r>
    </w:p>
    <w:p w14:paraId="1F0CC7D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85B1BC2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выявлять недостаток информации для решения учебной (практической) задачи на основе предложенного алгоритма;</w:t>
      </w:r>
    </w:p>
    <w:p w14:paraId="6A44B21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14:paraId="6871540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2) базовые исследовательские действия:</w:t>
      </w:r>
    </w:p>
    <w:p w14:paraId="5EB08BEB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35F4A33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 помощью педагогического работника формулировать цель, планировать изменения объекта, ситуации;</w:t>
      </w:r>
    </w:p>
    <w:p w14:paraId="05275872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 xml:space="preserve">сравнивать несколько вариантов решения задачи, выбирать наиболее подходящий (на </w:t>
      </w:r>
      <w:r w:rsidRPr="006C5037">
        <w:lastRenderedPageBreak/>
        <w:t>основе предложенных критериев);</w:t>
      </w:r>
    </w:p>
    <w:p w14:paraId="5178B58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14:paraId="1ED7D02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формулировать выводы и подкреплять их доказательствами на основе результатов проведённого наблюдения (опыта, измерения, классификации, сравнения, исследования);</w:t>
      </w:r>
    </w:p>
    <w:p w14:paraId="58597482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прогнозировать возможное развитие процессов, событий и их последствия в аналогичных или сходных ситуациях;</w:t>
      </w:r>
    </w:p>
    <w:p w14:paraId="7AD7813B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3) работа с информацией:</w:t>
      </w:r>
    </w:p>
    <w:p w14:paraId="3885A4C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выбирать источник получения информации;</w:t>
      </w:r>
    </w:p>
    <w:p w14:paraId="7A0E3E60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согласно заданному алгоритму находить в предложенном источнике информацию, представленную в явном виде;</w:t>
      </w:r>
    </w:p>
    <w:p w14:paraId="0F7BE6E8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14:paraId="1F5619D7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соблюдать с помощью взрослых (педагогических работников, родителей (законных представителей) правила информационной безопасности при поиске информации в сети Интернет;</w:t>
      </w:r>
    </w:p>
    <w:p w14:paraId="452A127D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анализировать и создавать текстовую, видео, графическую, звуковую, информацию в соответствии с учебной задачей;</w:t>
      </w:r>
    </w:p>
    <w:p w14:paraId="7A1426E3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самостоятельно создавать схемы, таблицы для представления информации;</w:t>
      </w:r>
    </w:p>
    <w:p w14:paraId="7224DEB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овладение универсальными учебными коммуникативными действиями:</w:t>
      </w:r>
    </w:p>
    <w:p w14:paraId="0B8186F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1) общение:</w:t>
      </w:r>
    </w:p>
    <w:p w14:paraId="0323CC9C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0F6D417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проявлять уважительное отношение к собеседнику, соблюдать правила ведения диалога и дискуссии;</w:t>
      </w:r>
    </w:p>
    <w:p w14:paraId="6D74F59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признавать возможность существования разных точек зрения;</w:t>
      </w:r>
    </w:p>
    <w:p w14:paraId="3AFF0C7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корректно и аргументированно высказывать своё мнение;</w:t>
      </w:r>
    </w:p>
    <w:p w14:paraId="658DB38D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строить речевое высказывание в соответствии с поставленной задачей;</w:t>
      </w:r>
    </w:p>
    <w:p w14:paraId="082E1A4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создавать устные и письменные тексты (описание, рассуждение, повествование);</w:t>
      </w:r>
    </w:p>
    <w:p w14:paraId="6BB267B6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готовить небольшие публичные выступления;</w:t>
      </w:r>
    </w:p>
    <w:p w14:paraId="3641961F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подбирать иллюстративный материал (рисунки, фото, плакаты) к тексту выступления;</w:t>
      </w:r>
    </w:p>
    <w:p w14:paraId="0D28F769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2) совместная деятельность:</w:t>
      </w:r>
    </w:p>
    <w:p w14:paraId="77A829F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095E089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77CADC5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проявлять готовность руководить, выполнять поручения, подчиняться;</w:t>
      </w:r>
    </w:p>
    <w:p w14:paraId="052356C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ответственно выполнять свою часть работы;</w:t>
      </w:r>
    </w:p>
    <w:p w14:paraId="37C3EB1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оценивать свой вклад в общий результат;</w:t>
      </w:r>
    </w:p>
    <w:p w14:paraId="721E243F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выполнять совместные проектные задания с опорой на предложенные образцы;</w:t>
      </w:r>
    </w:p>
    <w:p w14:paraId="096177C1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- овладение универсальными учебными регулятивными действиями:</w:t>
      </w:r>
    </w:p>
    <w:p w14:paraId="7B3BEC1E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1) самоорганизация:</w:t>
      </w:r>
    </w:p>
    <w:p w14:paraId="44DE4644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планировать действия по решению учебной задачи для получения результата;</w:t>
      </w:r>
    </w:p>
    <w:p w14:paraId="1E3A72DA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выстраивать последовательность выбранных действий;</w:t>
      </w:r>
    </w:p>
    <w:p w14:paraId="4354C7FF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2) самоконтроль:</w:t>
      </w:r>
    </w:p>
    <w:p w14:paraId="26896152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устанавливать причины успеха/неудач учебной деятельности;</w:t>
      </w:r>
    </w:p>
    <w:p w14:paraId="7F675EE7" w14:textId="77777777" w:rsidR="000C1DB7" w:rsidRPr="006C5037" w:rsidRDefault="000C1DB7" w:rsidP="000C1DB7">
      <w:pPr>
        <w:pStyle w:val="ConsPlusNormal"/>
        <w:ind w:firstLine="540"/>
        <w:jc w:val="both"/>
      </w:pPr>
      <w:r w:rsidRPr="006C5037">
        <w:t>корректировать свои учебные действия для преодоления ошибок.</w:t>
      </w:r>
    </w:p>
    <w:p w14:paraId="3BB0B523" w14:textId="77777777" w:rsidR="000C1DB7" w:rsidRPr="006C503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21C4E1" w14:textId="77777777" w:rsidR="000C1DB7" w:rsidRPr="00EF293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933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14:paraId="7B8A91F3" w14:textId="77777777" w:rsidR="000C1DB7" w:rsidRPr="00EF293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0E098C" w14:textId="77777777" w:rsidR="000C1DB7" w:rsidRPr="00CE04CC" w:rsidRDefault="000C1DB7" w:rsidP="000C1DB7">
      <w:pPr>
        <w:pStyle w:val="ConsPlusNormal"/>
        <w:ind w:firstLine="540"/>
        <w:jc w:val="both"/>
      </w:pPr>
      <w:r w:rsidRPr="00CE04CC">
        <w:lastRenderedPageBreak/>
        <w:t xml:space="preserve">Предметные результаты освоения ООП НОО с учётом специфики содержания предметных областей, включающих конкретные учебные предметы (учебные модули), ориентированы на </w:t>
      </w:r>
    </w:p>
    <w:p w14:paraId="4B90F37C" w14:textId="77777777" w:rsidR="000C1DB7" w:rsidRPr="00CE04CC" w:rsidRDefault="000C1DB7" w:rsidP="000C1DB7">
      <w:pPr>
        <w:pStyle w:val="ConsPlusNormal"/>
        <w:ind w:firstLine="540"/>
        <w:jc w:val="both"/>
      </w:pPr>
      <w:r w:rsidRPr="00CE04CC">
        <w:t>освоение в ходе изучения учебного предмета научных знаний, умений и способов действий, специфических для соответствующей предметной области;</w:t>
      </w:r>
    </w:p>
    <w:p w14:paraId="12D9BBA9" w14:textId="77777777" w:rsidR="000C1DB7" w:rsidRPr="00CE04CC" w:rsidRDefault="000C1DB7" w:rsidP="000C1DB7">
      <w:pPr>
        <w:pStyle w:val="ConsPlusNormal"/>
        <w:ind w:firstLine="540"/>
        <w:jc w:val="both"/>
      </w:pPr>
      <w:r w:rsidRPr="00CE04CC">
        <w:t>предпосылки научного мышления;</w:t>
      </w:r>
    </w:p>
    <w:p w14:paraId="4600ED2E" w14:textId="77777777" w:rsidR="000C1DB7" w:rsidRPr="00EF2933" w:rsidRDefault="000C1DB7" w:rsidP="000C1DB7">
      <w:pPr>
        <w:pStyle w:val="ConsPlusNormal"/>
        <w:ind w:firstLine="540"/>
        <w:jc w:val="both"/>
      </w:pPr>
      <w:r w:rsidRPr="00CE04CC">
        <w:t>виды деятельности по получению нового знания, его интерпретации, преобразованию и применению в различных ситуациях.</w:t>
      </w:r>
    </w:p>
    <w:p w14:paraId="2C97CCB0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9440A5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>первом класса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1080E970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описывать признаки предметов и узнавать предметы по их признакам;</w:t>
      </w:r>
    </w:p>
    <w:p w14:paraId="3C882BF4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сравнивать между собой предметы, явления;</w:t>
      </w:r>
    </w:p>
    <w:p w14:paraId="4F0B074E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обобщать, делать несложные выводы;</w:t>
      </w:r>
    </w:p>
    <w:p w14:paraId="7524291A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классифицировать явления, предметы;</w:t>
      </w:r>
    </w:p>
    <w:p w14:paraId="0749CE9F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воспроизводить внешний вид и свойства предмета по памяти;</w:t>
      </w:r>
    </w:p>
    <w:p w14:paraId="35886D20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угадывать предмет по словесному описанию свойств и признаков;</w:t>
      </w:r>
    </w:p>
    <w:p w14:paraId="4DCF236A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>воссоздать внешний облик предмета на основе какой- то части;</w:t>
      </w:r>
    </w:p>
    <w:p w14:paraId="1E8E7B97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E5C59">
        <w:rPr>
          <w:rFonts w:ascii="Times New Roman" w:hAnsi="Times New Roman" w:cs="Times New Roman"/>
          <w:sz w:val="24"/>
          <w:szCs w:val="24"/>
        </w:rPr>
        <w:t xml:space="preserve">выявлять закономерности и проводить аналогии.  </w:t>
      </w:r>
    </w:p>
    <w:p w14:paraId="5B2820C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7E52BA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во </w:t>
      </w:r>
      <w:r>
        <w:rPr>
          <w:rFonts w:ascii="Times New Roman" w:hAnsi="Times New Roman" w:cs="Times New Roman"/>
          <w:b/>
          <w:sz w:val="24"/>
          <w:szCs w:val="24"/>
        </w:rPr>
        <w:t>втором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62387AA4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14:paraId="2BC5D3F3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14:paraId="5F60DA1B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14:paraId="219C2CEE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14:paraId="7F74683F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57573">
        <w:rPr>
          <w:rFonts w:ascii="Times New Roman" w:hAnsi="Times New Roman" w:cs="Times New Roman"/>
          <w:sz w:val="24"/>
          <w:szCs w:val="24"/>
        </w:rPr>
        <w:t>ыявлять закономерности и использовать их для выполнения заданий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D02529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14:paraId="5F2E5B80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14:paraId="107933E4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757573">
        <w:rPr>
          <w:rFonts w:ascii="Times New Roman" w:hAnsi="Times New Roman" w:cs="Times New Roman"/>
          <w:sz w:val="24"/>
          <w:szCs w:val="24"/>
        </w:rPr>
        <w:t>тыскивать логические ошибки в заданных рассуждениях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C86502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14:paraId="66D7B386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14:paraId="7C0F058D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14:paraId="6754E54F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14:paraId="3EEE07E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14:paraId="4CB1FA97" w14:textId="77777777" w:rsidR="000C1DB7" w:rsidRPr="00C65600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E74C3E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>третьем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5E64DB1C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14:paraId="5E36B349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14:paraId="7388E9DB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-сравнивать между собой предметы, явления;</w:t>
      </w:r>
    </w:p>
    <w:p w14:paraId="66807DCD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-обобщать, делать несложные выводы;</w:t>
      </w:r>
    </w:p>
    <w:p w14:paraId="6A671C6D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-классифицировать явления, предметы;</w:t>
      </w:r>
    </w:p>
    <w:p w14:paraId="10BA8493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757573">
        <w:rPr>
          <w:rFonts w:ascii="Times New Roman" w:hAnsi="Times New Roman" w:cs="Times New Roman"/>
          <w:sz w:val="24"/>
          <w:szCs w:val="24"/>
        </w:rPr>
        <w:t>ыявлять закономерности на основе наблюдений, со</w:t>
      </w:r>
      <w:r>
        <w:rPr>
          <w:rFonts w:ascii="Times New Roman" w:hAnsi="Times New Roman" w:cs="Times New Roman"/>
          <w:sz w:val="24"/>
          <w:szCs w:val="24"/>
        </w:rPr>
        <w:t>поставлений, анализа, сравнения;</w:t>
      </w:r>
    </w:p>
    <w:p w14:paraId="5E7CC25C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-определять последовательность событий;</w:t>
      </w:r>
    </w:p>
    <w:p w14:paraId="73391DC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-судить о противоположных явлениях;</w:t>
      </w:r>
    </w:p>
    <w:p w14:paraId="7138841B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уметь выстраивать </w:t>
      </w:r>
      <w:r w:rsidRPr="00757573">
        <w:rPr>
          <w:rFonts w:ascii="Times New Roman" w:hAnsi="Times New Roman" w:cs="Times New Roman"/>
          <w:sz w:val="24"/>
          <w:szCs w:val="24"/>
        </w:rPr>
        <w:t>цепочки логических рассуждений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030E2CB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-давать определения тем или иным понятиям;</w:t>
      </w:r>
    </w:p>
    <w:p w14:paraId="0E793747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14:paraId="5B4A54BD" w14:textId="77777777" w:rsidR="000C1DB7" w:rsidRPr="00AE5C59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14:paraId="4DA1CE7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C59">
        <w:rPr>
          <w:rFonts w:ascii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14:paraId="537ABC71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C15A4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концу обучения в </w:t>
      </w:r>
      <w:r>
        <w:rPr>
          <w:rFonts w:ascii="Times New Roman" w:hAnsi="Times New Roman" w:cs="Times New Roman"/>
          <w:b/>
          <w:sz w:val="24"/>
          <w:szCs w:val="24"/>
        </w:rPr>
        <w:t>четвёртом классе</w:t>
      </w:r>
      <w:r>
        <w:rPr>
          <w:rFonts w:ascii="Times New Roman" w:hAnsi="Times New Roman" w:cs="Times New Roman"/>
          <w:sz w:val="24"/>
          <w:szCs w:val="24"/>
        </w:rPr>
        <w:t xml:space="preserve"> учащийся научится:</w:t>
      </w:r>
    </w:p>
    <w:p w14:paraId="4CF6FF35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96ACC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находить и называть закономерности в расположении предметов, достраивать</w:t>
      </w:r>
    </w:p>
    <w:p w14:paraId="1072E616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логический ряд в соответствии с заданным принципом, самостоятельно составлять</w:t>
      </w:r>
    </w:p>
    <w:p w14:paraId="22F18288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lastRenderedPageBreak/>
        <w:t>элементарную закономерность;</w:t>
      </w:r>
    </w:p>
    <w:p w14:paraId="26295926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находить принцип группировки предметов, давать обобщенное название данным</w:t>
      </w:r>
    </w:p>
    <w:p w14:paraId="1B4DD40F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группам;</w:t>
      </w:r>
    </w:p>
    <w:p w14:paraId="13CD0158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находить сходства и различия предметов (по цвету, форме, размеру, базовому понятию,</w:t>
      </w:r>
    </w:p>
    <w:p w14:paraId="3AB941CB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функциональному назначению и т.д.);</w:t>
      </w:r>
    </w:p>
    <w:p w14:paraId="701DE4C1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уметь определять причинно-следственные связи, распознавать заведомо ложные фразы,</w:t>
      </w:r>
    </w:p>
    <w:p w14:paraId="45DDC26A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исправлять алогичность, обосновывать своё мнение;</w:t>
      </w:r>
    </w:p>
    <w:p w14:paraId="6778318D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самостоятельно решать различного рода головоломки (кроссворды, ребусы,</w:t>
      </w:r>
    </w:p>
    <w:p w14:paraId="0911CE49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криптограммы, анаграммы, шифровки и т.д.), а также составлять простейшие</w:t>
      </w:r>
    </w:p>
    <w:p w14:paraId="0B2374C1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головоломки;</w:t>
      </w:r>
    </w:p>
    <w:p w14:paraId="6A42C65C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выделять существенные признаки предмета, объяснять свой выбор;</w:t>
      </w:r>
    </w:p>
    <w:p w14:paraId="1EC0A4BF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конструировать фразы различными способами (путём соединения начала и конца; путём</w:t>
      </w:r>
    </w:p>
    <w:p w14:paraId="5F7CE763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подбора первого и последнего слова по заданной конструкции и т.д.);</w:t>
      </w:r>
    </w:p>
    <w:p w14:paraId="55C59D0D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проявлять быстроту реакции при выборе правильного ответа среди нескольких</w:t>
      </w:r>
    </w:p>
    <w:p w14:paraId="1926DEA1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предложенных;</w:t>
      </w:r>
    </w:p>
    <w:p w14:paraId="03379757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запоминать не более 10 пар слов, связанных между собой по смыслу, а также не более 8</w:t>
      </w:r>
    </w:p>
    <w:p w14:paraId="06B597B6" w14:textId="77777777" w:rsidR="000C1DB7" w:rsidRPr="00757573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пар, явно не связанных между собой по смыслу после однократного прослушивания;</w:t>
      </w:r>
    </w:p>
    <w:p w14:paraId="7F89CFF2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573">
        <w:rPr>
          <w:rFonts w:ascii="Times New Roman" w:hAnsi="Times New Roman" w:cs="Times New Roman"/>
          <w:sz w:val="24"/>
          <w:szCs w:val="24"/>
        </w:rPr>
        <w:t>- высказывать своё отношение к происходящему, делиться впечатлениями.</w:t>
      </w:r>
    </w:p>
    <w:p w14:paraId="64FB7BE7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CD275C" w14:textId="77777777" w:rsidR="000C1DB7" w:rsidRDefault="000C1DB7" w:rsidP="000C1D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3.Тематическое планирование </w:t>
      </w:r>
      <w:r>
        <w:rPr>
          <w:rFonts w:ascii="Times New Roman" w:hAnsi="Times New Roman" w:cs="Times New Roman"/>
          <w:b/>
          <w:sz w:val="28"/>
          <w:szCs w:val="28"/>
        </w:rPr>
        <w:t>с указанием количества академических часов, отводимых на освоение каждой темы курса, возможность использования по этой теме электронных (цифровых) образовательных ресурсов, являющихся учебно-методическими материалами, и с указанием формы проведения занятий</w:t>
      </w:r>
    </w:p>
    <w:p w14:paraId="3F6BB11D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39"/>
        <w:gridCol w:w="3279"/>
        <w:gridCol w:w="950"/>
        <w:gridCol w:w="2279"/>
        <w:gridCol w:w="2097"/>
      </w:tblGrid>
      <w:tr w:rsidR="000C1DB7" w14:paraId="1AA0356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6845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№№</w:t>
            </w:r>
          </w:p>
          <w:p w14:paraId="5ABF0F0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BC08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D65D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</w:t>
            </w:r>
            <w:proofErr w:type="spellEnd"/>
          </w:p>
          <w:p w14:paraId="70C9729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тво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часов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6071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используемые электронные (цифровые) образовательные ресурсы, являющиеся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методическими материалами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9D6BE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 занятия</w:t>
            </w:r>
          </w:p>
        </w:tc>
      </w:tr>
      <w:tr w:rsidR="000C1DB7" w14:paraId="0614ADE9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80ED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0C1DB7" w14:paraId="2E0A362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084C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DA6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Порядковый счёт (прямой, обратный). Игра «В Круиз!»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3F5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C1D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2BC252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91AE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1.Индивидуально- опосредованная</w:t>
            </w:r>
          </w:p>
          <w:p w14:paraId="3FE37662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2. Парная</w:t>
            </w:r>
          </w:p>
          <w:p w14:paraId="144173F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3. Групповая</w:t>
            </w:r>
          </w:p>
        </w:tc>
      </w:tr>
      <w:tr w:rsidR="000C1DB7" w14:paraId="645712BA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455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DAA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Пространственные представления.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4B794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359FE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E804C13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56D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3FCBA74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5264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CAF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Развитие устной речи. Составление предложений по картинкам. Игра «Полей цветок».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B99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FCF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4D5AC01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5EE9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3829BB21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41CBE9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C95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AFE0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Структурирование текста. (Работа с сюжетными картинками) Игра «Полей цветок».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F0B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F86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F5A88E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446E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3C48136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5E5801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89D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AE8F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временных представлений. Игра «Точно по курсу!»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794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07D0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4B3A130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743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54321F76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1CE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66A4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Логические задачи на развитие временных представлений. «Игра в Круиз!»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AAC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37E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189BDA8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A6B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6EBF2A8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CF4E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AA3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порядкового счёта. Состав чисел 3-5.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F9BD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A7DE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7B5D22F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0314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567C0456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3EFCE2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AF8E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9AF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Отработка навыков порядкового счёта. Состав чисел 6-7 «Игра в Круиз!»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373E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0CC8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63F2487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410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23173576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11D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794F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Звук в потоке речи. (Гласные и согласные) «Игра в Круиз!»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820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EE1A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3D3580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C72F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5BC9E1D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AC2F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96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Звуковые схемы.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410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243E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03F573B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642D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0990FD54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A10F4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59A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Особенности животного мира осенью.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CA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38D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085363F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3D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24A39FC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3316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EA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Осенние загадки неживой природы.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6C99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164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537751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351F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3B42D3A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8ED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C6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Состав чисел 8-9. Математические загадки.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44B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01E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2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189406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683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52D953FB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1E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5079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Состав числа 10. Игра «Точно по курсу!»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2E9D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3D5E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A90BA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0CA9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CF16AF5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9C7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C09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фигуры. Классификация.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5DF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4D54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F657AB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BBA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1AD431F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116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61C9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Составление связного рассказа по серии картинок. Игра «Полей цветок».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F48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65F7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F79B40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2C1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07351786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C96905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AD9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95A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Многозначные слова . Игра «Полей цветок».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38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D6A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9D9A097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759A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32E0EB8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CACD4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1CA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Отработка вычислительных навыков первого 10. Игра «Собери овощи».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122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3F3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3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07C5EBF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8958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2CCA28E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B7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EC4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Структура задачи. Игра «Волшебные круги».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CF3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052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9DA0A53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B0BD5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4491E9F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74EB94B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04D9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0C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Работа с текстом. Отработка техники чтения.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5A9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C4D11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7D54277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BF66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4CB282BF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365E1AD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5F4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8A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Работа с текстом. Отработка техники чтения.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4C0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85D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E9F554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4CC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5C0FC0D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AEFEE1C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A76D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AE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 (Счёт 11-20) Игра «Волшебные круги».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2FE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BEC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12BEC6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C95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4E96DF1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7F5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036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Математические головоломки. (Счёт 11-20) Игра «Волшебные круги».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F42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D670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4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7403EC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66E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2EA207E5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9B1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1B9B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43F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B021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794A173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B33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0DA1305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978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373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Списывание с печатного текста. Игра «Весёлый поезд».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07A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4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761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29A7BC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CF6D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2223BED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2AE0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CDF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мире природы. Игра </w:t>
            </w:r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«Эти разные цветы»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1022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A47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4F17E6F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3D9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</w:tc>
      </w:tr>
      <w:tr w:rsidR="000C1DB7" w14:paraId="2C23AFA7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468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3A0C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мире природы. Игра «</w:t>
            </w:r>
            <w:r w:rsidRPr="007D48B8">
              <w:rPr>
                <w:rFonts w:ascii="Times New Roman" w:hAnsi="Times New Roman" w:cs="Times New Roman"/>
                <w:sz w:val="24"/>
                <w:szCs w:val="24"/>
              </w:rPr>
              <w:t>«Живая – неживая»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E77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1CB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A2D94A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305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C71713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68CA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F066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Игра </w:t>
            </w: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«Проверяем Незнайку»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11A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200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5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6D005F4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4CF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5DD11BAC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6FF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7C40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FE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 переходом через десяток. Игра «Проверяем Незнайку».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601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3F1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68FAB3F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69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723A5EC3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8281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73B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Лексическое значение слов. Игра </w:t>
            </w:r>
            <w:r w:rsidRPr="00DE6908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200E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7420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67FF4EC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E0F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093DC83A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426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C2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«Турнир математиков»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2925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6B3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9FC44E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074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2EB2B5B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15D7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987F" w14:textId="77777777" w:rsidR="000C1DB7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Проверим знания.</w:t>
            </w:r>
          </w:p>
          <w:p w14:paraId="59E00D3D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 гостях у Берендея»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37B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32C0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C39CB04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1511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5D98C6B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68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9FFD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«Турнир знатоков»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106" w14:textId="77777777" w:rsidR="000C1DB7" w:rsidRPr="005B4F95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FC1E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6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FFF9DA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FEF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6AE531C1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B302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C07B" w14:textId="77777777" w:rsidR="000C1DB7" w:rsidRPr="00A3777B" w:rsidRDefault="000C1DB7" w:rsidP="002B58E4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C06E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 ч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913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127E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27C8131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ABFA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0C1DB7" w14:paraId="54CF9DB5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19E1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A7D9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Домино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A2B3D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A34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E8A4FC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90B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3D26901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0691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AC09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В кафе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BA6C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A35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1302B6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B5A3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098AFB2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5DBA400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10AC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7100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Лото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D0A9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BE0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647170C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9C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4464FF75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31BE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1586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Парашютисты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математики, русского языка).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84CE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57C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B146E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2433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4AA8AF9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1CA9F1D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0FE8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2067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На какой ракете ты полетишь?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математики, русского языка).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09A0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22DA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7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857FC5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81B87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54C4CAEE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20E9A8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ACBB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63C9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Pr="00F942AE">
              <w:rPr>
                <w:rFonts w:ascii="Times New Roman" w:hAnsi="Times New Roman" w:cs="Times New Roman"/>
                <w:sz w:val="24"/>
                <w:szCs w:val="24"/>
              </w:rPr>
              <w:t>Лотерея игрушек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(на материале математики, русского языка, окружающего мира).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1EC3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0BB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1861C09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53B8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71C7C3C3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A067A" w14:textId="77777777" w:rsidR="000C1DB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5853" w14:textId="77777777" w:rsidR="000C1DB7" w:rsidRPr="00F942AE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«Веселый поезд» (на материале русского языка,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5878" w14:textId="77777777" w:rsidR="000C1DB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D82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59AFA80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F26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6FDD280D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FD17" w14:textId="77777777" w:rsidR="000C1DB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088A" w14:textId="77777777" w:rsidR="000C1DB7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уроки. Повторение трудных тем с помощью любимых игр.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B5DEB" w14:textId="77777777" w:rsidR="000C1DB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B44C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6679CBB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4729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7B2F9FDA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67E13" w14:textId="77777777" w:rsidR="000C1DB7" w:rsidRPr="00F942AE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626A" w14:textId="77777777" w:rsidR="000C1DB7" w:rsidRPr="00036677" w:rsidRDefault="000C1DB7" w:rsidP="002B58E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493D" w14:textId="77777777" w:rsidR="000C1DB7" w:rsidRPr="0003667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366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5CA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AAE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421E84C6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62C8" w14:textId="77777777" w:rsidR="000C1DB7" w:rsidRPr="0085741A" w:rsidRDefault="000C1DB7" w:rsidP="002B58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 класс</w:t>
            </w:r>
          </w:p>
        </w:tc>
      </w:tr>
      <w:tr w:rsidR="000C1DB7" w14:paraId="3B58BFE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6BFC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lastRenderedPageBreak/>
              <w:t>1.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36409" w14:textId="77777777" w:rsidR="000C1DB7" w:rsidRPr="0088556E" w:rsidRDefault="000C1DB7" w:rsidP="002B58E4">
            <w:pPr>
              <w:pStyle w:val="c17"/>
              <w:spacing w:before="0" w:beforeAutospacing="0" w:after="0" w:afterAutospacing="0"/>
            </w:pPr>
            <w:r w:rsidRPr="0088556E">
              <w:rPr>
                <w:rStyle w:val="c0"/>
              </w:rPr>
              <w:t>Вводное занятие «В гостях у слова» Игра «Лото»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7DAA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DF2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0932FA3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45A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6DFA0EB4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15C1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2.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676" w14:textId="77777777" w:rsidR="000C1DB7" w:rsidRPr="0088556E" w:rsidRDefault="000C1DB7" w:rsidP="002B58E4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8556E">
              <w:rPr>
                <w:rStyle w:val="c0"/>
              </w:rPr>
              <w:t>Лексикология.</w:t>
            </w:r>
          </w:p>
          <w:p w14:paraId="3488758B" w14:textId="77777777" w:rsidR="000C1DB7" w:rsidRPr="0088556E" w:rsidRDefault="000C1DB7" w:rsidP="002B58E4">
            <w:pPr>
              <w:pStyle w:val="c17"/>
              <w:spacing w:before="0" w:beforeAutospacing="0" w:after="0" w:afterAutospacing="0"/>
            </w:pPr>
            <w:r w:rsidRPr="0088556E">
              <w:rPr>
                <w:rStyle w:val="c0"/>
              </w:rPr>
              <w:t>О самых дорогих словах.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25D1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10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B857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8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D49AD5C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6E67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5C741FF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6CAFB0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0B66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3.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1335" w14:textId="77777777" w:rsidR="000C1DB7" w:rsidRPr="0088556E" w:rsidRDefault="000C1DB7" w:rsidP="002B58E4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8556E">
              <w:rPr>
                <w:rStyle w:val="c0"/>
              </w:rPr>
              <w:t>Лексикология</w:t>
            </w:r>
          </w:p>
          <w:p w14:paraId="4752B936" w14:textId="77777777" w:rsidR="000C1DB7" w:rsidRPr="0088556E" w:rsidRDefault="000C1DB7" w:rsidP="002B58E4">
            <w:pPr>
              <w:pStyle w:val="c17"/>
              <w:spacing w:before="0" w:beforeAutospacing="0" w:after="0" w:afterAutospacing="0"/>
            </w:pPr>
            <w:r w:rsidRPr="0088556E">
              <w:rPr>
                <w:rStyle w:val="c0"/>
              </w:rPr>
              <w:t>Сколько слов вы знаете?</w:t>
            </w:r>
            <w:r w:rsidRPr="0088556E">
              <w:t xml:space="preserve"> Игра «В кафе» (на материале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8281B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8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655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073954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4859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21F7497D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6FE5697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30DA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4.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ECB7" w14:textId="77777777" w:rsidR="000C1DB7" w:rsidRPr="0088556E" w:rsidRDefault="000C1DB7" w:rsidP="002B58E4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8556E">
              <w:rPr>
                <w:rStyle w:val="c0"/>
              </w:rPr>
              <w:t>Лексикология.</w:t>
            </w:r>
          </w:p>
          <w:p w14:paraId="08181A4D" w14:textId="77777777" w:rsidR="000C1DB7" w:rsidRPr="0088556E" w:rsidRDefault="000C1DB7" w:rsidP="002B58E4">
            <w:pPr>
              <w:pStyle w:val="c17"/>
              <w:spacing w:before="0" w:beforeAutospacing="0" w:after="0" w:afterAutospacing="0"/>
            </w:pPr>
            <w:r w:rsidRPr="0088556E">
              <w:rPr>
                <w:rStyle w:val="c0"/>
              </w:rPr>
              <w:t>Чудесные превращения слов. Игра «Собери словечко»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AC27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7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2624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FB601FB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B7EC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697ACC5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0BFAC3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C93AF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5.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5639" w14:textId="77777777" w:rsidR="000C1DB7" w:rsidRPr="0088556E" w:rsidRDefault="000C1DB7" w:rsidP="002B58E4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8556E">
              <w:rPr>
                <w:rStyle w:val="c0"/>
              </w:rPr>
              <w:t>Фонетика и орфоэпия.</w:t>
            </w:r>
          </w:p>
          <w:p w14:paraId="675AA4A4" w14:textId="77777777" w:rsidR="000C1DB7" w:rsidRPr="0088556E" w:rsidRDefault="000C1DB7" w:rsidP="002B58E4">
            <w:pPr>
              <w:pStyle w:val="c17"/>
              <w:spacing w:before="0" w:beforeAutospacing="0" w:after="0" w:afterAutospacing="0"/>
            </w:pPr>
            <w:r w:rsidRPr="0088556E">
              <w:rPr>
                <w:rStyle w:val="c0"/>
              </w:rPr>
              <w:t>Звуки в слове.</w:t>
            </w:r>
            <w:r w:rsidRPr="0088556E">
              <w:t xml:space="preserve"> Игра «Лотерея игрушек» (на материале математики, русского языка, окружающего мира).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B22EA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</w:pPr>
            <w:r w:rsidRPr="0088556E">
              <w:rPr>
                <w:rStyle w:val="c0"/>
              </w:rPr>
              <w:t>5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1DB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FAC8E04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E553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0DFA91FF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A546BF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A0BD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 w:rsidRPr="0088556E">
              <w:rPr>
                <w:rStyle w:val="c0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40D0" w14:textId="77777777" w:rsidR="000C1DB7" w:rsidRPr="0088556E" w:rsidRDefault="000C1DB7" w:rsidP="002B58E4">
            <w:pPr>
              <w:pStyle w:val="c17"/>
              <w:spacing w:before="0" w:beforeAutospacing="0" w:after="0" w:afterAutospacing="0"/>
              <w:rPr>
                <w:rStyle w:val="c0"/>
              </w:rPr>
            </w:pPr>
            <w:r w:rsidRPr="0088556E">
              <w:t>Игра «Веселый поезд» (на материале русского языка, математики).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3058" w14:textId="77777777" w:rsidR="000C1DB7" w:rsidRPr="0088556E" w:rsidRDefault="000C1DB7" w:rsidP="002B58E4">
            <w:pPr>
              <w:pStyle w:val="c1"/>
              <w:spacing w:before="0" w:beforeAutospacing="0" w:after="0" w:afterAutospacing="0"/>
              <w:jc w:val="center"/>
              <w:rPr>
                <w:rStyle w:val="c0"/>
              </w:rPr>
            </w:pPr>
            <w:r>
              <w:rPr>
                <w:rStyle w:val="c0"/>
              </w:rPr>
              <w:t>3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8966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0FDA8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E58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6ED06AFD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B8ED" w14:textId="77777777" w:rsidR="000C1DB7" w:rsidRPr="0088556E" w:rsidRDefault="000C1DB7" w:rsidP="002B58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4B23" w14:textId="77777777" w:rsidR="000C1DB7" w:rsidRPr="00CE4CF7" w:rsidRDefault="000C1DB7" w:rsidP="002B58E4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543" w14:textId="77777777" w:rsidR="000C1DB7" w:rsidRPr="00CE4CF7" w:rsidRDefault="000C1DB7" w:rsidP="002B58E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C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257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528A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244E66F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01B88048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56FA2" w14:textId="77777777" w:rsidR="000C1DB7" w:rsidRPr="0085741A" w:rsidRDefault="000C1DB7" w:rsidP="002B58E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класс</w:t>
            </w:r>
          </w:p>
        </w:tc>
      </w:tr>
      <w:tr w:rsidR="000C1DB7" w14:paraId="01558D7C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0940" w14:textId="77777777" w:rsidR="000C1DB7" w:rsidRPr="003317CD" w:rsidRDefault="000C1DB7" w:rsidP="002B58E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1 четверть. 8 ч</w:t>
            </w:r>
          </w:p>
        </w:tc>
      </w:tr>
      <w:tr w:rsidR="000C1DB7" w14:paraId="3EEFFC0C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F20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Фонетика и орфоэпия. Звуки в слове.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Числа от 100 до 1000.</w:t>
            </w:r>
          </w:p>
          <w:p w14:paraId="0216C77F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Игра «Лотерея игрушек» (на материале математики, русского языка, окружающего мира) 5 ч</w:t>
            </w:r>
          </w:p>
        </w:tc>
      </w:tr>
      <w:tr w:rsidR="000C1DB7" w14:paraId="042B296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38F2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66B90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DE768B">
              <w:rPr>
                <w:rFonts w:ascii="Times New Roman" w:hAnsi="Times New Roman"/>
              </w:rPr>
              <w:t>Систематизация основных орфографических правил</w:t>
            </w:r>
            <w:r>
              <w:rPr>
                <w:rFonts w:ascii="Times New Roman" w:hAnsi="Times New Roman"/>
              </w:rPr>
              <w:t xml:space="preserve">. </w:t>
            </w:r>
            <w:r w:rsidRPr="00DE768B">
              <w:rPr>
                <w:rFonts w:ascii="Times New Roman" w:hAnsi="Times New Roman"/>
              </w:rPr>
              <w:t xml:space="preserve">Правила написания  разделительных твёрдого и мягкого знаков, </w:t>
            </w:r>
            <w:proofErr w:type="spellStart"/>
            <w:r w:rsidRPr="00DE768B">
              <w:rPr>
                <w:rFonts w:ascii="Times New Roman" w:hAnsi="Times New Roman"/>
              </w:rPr>
              <w:t>жи</w:t>
            </w:r>
            <w:proofErr w:type="spellEnd"/>
            <w:r w:rsidRPr="00DE768B">
              <w:rPr>
                <w:rFonts w:ascii="Times New Roman" w:hAnsi="Times New Roman"/>
              </w:rPr>
              <w:t xml:space="preserve">-ши, </w:t>
            </w:r>
            <w:proofErr w:type="spellStart"/>
            <w:r w:rsidRPr="00DE768B">
              <w:rPr>
                <w:rFonts w:ascii="Times New Roman" w:hAnsi="Times New Roman"/>
              </w:rPr>
              <w:t>ча</w:t>
            </w:r>
            <w:proofErr w:type="spellEnd"/>
            <w:r w:rsidRPr="00DE768B">
              <w:rPr>
                <w:rFonts w:ascii="Times New Roman" w:hAnsi="Times New Roman"/>
              </w:rPr>
              <w:t>-ща, чу-</w:t>
            </w:r>
            <w:proofErr w:type="spellStart"/>
            <w:r w:rsidRPr="00DE768B">
              <w:rPr>
                <w:rFonts w:ascii="Times New Roman" w:hAnsi="Times New Roman"/>
              </w:rPr>
              <w:t>щу</w:t>
            </w:r>
            <w:proofErr w:type="spellEnd"/>
            <w:r w:rsidRPr="00DE768B"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5060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3D48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9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654B4CB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AE16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461FD7A1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4317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87B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Числа от 100 до 1000. Сложение и вычитание.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4964C" w14:textId="77777777" w:rsidR="000C1DB7" w:rsidRPr="00AD67A3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CB4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BE08129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E81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45A51C57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F71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17B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DE768B">
              <w:rPr>
                <w:rFonts w:ascii="Times New Roman" w:hAnsi="Times New Roman"/>
              </w:rPr>
              <w:t>Звуки и буквы в слове: значение и строение слова.</w:t>
            </w:r>
            <w:r>
              <w:t xml:space="preserve"> </w:t>
            </w:r>
            <w:r w:rsidRPr="00DE768B">
              <w:rPr>
                <w:rFonts w:ascii="Times New Roman" w:hAnsi="Times New Roman"/>
              </w:rPr>
              <w:t>Повторение правил употребления прописной буквы. Правила переноса.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22710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919E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CEC172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8C0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491DC99C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19DB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E81C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Числа от 100 до 1000. Сложение и вычитание.</w:t>
            </w:r>
            <w:r>
              <w:rPr>
                <w:rFonts w:ascii="Times New Roman" w:hAnsi="Times New Roman"/>
              </w:rPr>
              <w:t xml:space="preserve"> </w:t>
            </w:r>
            <w:r w:rsidRPr="00384924">
              <w:rPr>
                <w:rFonts w:ascii="Times New Roman" w:hAnsi="Times New Roman"/>
              </w:rPr>
              <w:t>Решение составных задач разного типа.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562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250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DF9B92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2D7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35B0A78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3E2A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9897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DE768B">
              <w:rPr>
                <w:rFonts w:ascii="Times New Roman" w:hAnsi="Times New Roman"/>
              </w:rPr>
              <w:t>Правописание слов с изученными орфограммами.</w:t>
            </w:r>
            <w:r>
              <w:rPr>
                <w:rFonts w:ascii="Times New Roman" w:hAnsi="Times New Roman"/>
              </w:rPr>
              <w:t xml:space="preserve"> </w:t>
            </w:r>
            <w:r w:rsidRPr="00DE768B">
              <w:rPr>
                <w:rFonts w:ascii="Times New Roman" w:hAnsi="Times New Roman"/>
              </w:rPr>
              <w:t>Написание слов с безударными гласными в корне.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AFB3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2D83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6D32B901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40F7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14F9294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FDE6E75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1573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Тематические группы слов.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Числа от 100 до 1000.</w:t>
            </w:r>
          </w:p>
          <w:p w14:paraId="17FBBF16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Игра «Лото» (на материале русский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) 3 ч</w:t>
            </w:r>
          </w:p>
        </w:tc>
      </w:tr>
      <w:tr w:rsidR="000C1DB7" w14:paraId="1CA5D7E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5294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A399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Числа от 100 до 1000.</w:t>
            </w:r>
            <w:r>
              <w:rPr>
                <w:rFonts w:ascii="Times New Roman" w:hAnsi="Times New Roman"/>
              </w:rPr>
              <w:t xml:space="preserve">Умножение и деление.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0863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ACB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0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779876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B1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39E18B3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62767992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917C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2105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DE768B">
              <w:rPr>
                <w:rFonts w:ascii="Times New Roman" w:hAnsi="Times New Roman"/>
                <w:bCs/>
              </w:rPr>
              <w:t>Признаки имени существительного</w:t>
            </w:r>
            <w:r>
              <w:rPr>
                <w:rFonts w:ascii="Times New Roman" w:hAnsi="Times New Roman"/>
                <w:bCs/>
              </w:rPr>
              <w:t xml:space="preserve">. </w:t>
            </w:r>
            <w:r w:rsidRPr="00DE768B">
              <w:rPr>
                <w:rFonts w:ascii="Times New Roman" w:hAnsi="Times New Roman"/>
                <w:bCs/>
              </w:rPr>
              <w:t>Парные по звонкости-глухости согласные.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9F90D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55F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41DFC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D932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0F203AA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35E6D64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C7A1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536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Числа от 100 до 1000.Умножение и деление.</w:t>
            </w:r>
            <w:r>
              <w:rPr>
                <w:rFonts w:ascii="Times New Roman" w:hAnsi="Times New Roman"/>
              </w:rPr>
              <w:t xml:space="preserve"> </w:t>
            </w:r>
            <w:r w:rsidRPr="00384924">
              <w:rPr>
                <w:rFonts w:ascii="Times New Roman" w:hAnsi="Times New Roman"/>
              </w:rPr>
              <w:t>Решение составных задач разного типа.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E0F3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A324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F7A8641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2DDA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7F54CD8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8286CFC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8726" w14:textId="77777777" w:rsidR="000C1DB7" w:rsidRPr="003317CD" w:rsidRDefault="000C1DB7" w:rsidP="002B58E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2 четверть. 8 ч</w:t>
            </w:r>
          </w:p>
        </w:tc>
      </w:tr>
      <w:tr w:rsidR="000C1DB7" w14:paraId="60E9E416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D186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Тематические группы слов.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Числа от 100 до 1000. Числа, которые больше 1000.</w:t>
            </w:r>
          </w:p>
          <w:p w14:paraId="0217AA3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Игра «Лото» (на материале русский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). 8 ч</w:t>
            </w:r>
          </w:p>
        </w:tc>
      </w:tr>
      <w:tr w:rsidR="000C1DB7" w14:paraId="22585B0A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043F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21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DE768B">
              <w:rPr>
                <w:rFonts w:ascii="Times New Roman" w:hAnsi="Times New Roman"/>
              </w:rPr>
              <w:t>Правописание безударных падежных окончаний имён существительных</w:t>
            </w:r>
            <w:r>
              <w:rPr>
                <w:rFonts w:ascii="Times New Roman" w:hAnsi="Times New Roman"/>
              </w:rPr>
              <w:t>.</w:t>
            </w:r>
            <w:r w:rsidRPr="00DE76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DE768B">
              <w:rPr>
                <w:rFonts w:ascii="Times New Roman" w:hAnsi="Times New Roman"/>
              </w:rPr>
              <w:t>Непроизносимые согласные.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845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1814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208C6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72A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278D1B3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4C4D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0EC4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Числа, которые больше 1000.</w:t>
            </w:r>
            <w:r w:rsidRPr="0038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24">
              <w:rPr>
                <w:rFonts w:ascii="Times New Roman" w:hAnsi="Times New Roman"/>
              </w:rPr>
              <w:t>Задачи на движение. Вычисление скорости по формуле v = S: 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1F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01BA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D0EF5B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4435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2FA351FD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13F3EF7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0C89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DD0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Разграничение слов по частям речи</w:t>
            </w:r>
            <w:r>
              <w:rPr>
                <w:rFonts w:ascii="Times New Roman" w:hAnsi="Times New Roman"/>
              </w:rPr>
              <w:t xml:space="preserve">. </w:t>
            </w:r>
            <w:r w:rsidRPr="00F65B69">
              <w:rPr>
                <w:rFonts w:ascii="Times New Roman" w:hAnsi="Times New Roman"/>
              </w:rPr>
              <w:t>Орфограммы в окончаниях имён прилагательных.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454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A84A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1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F46E863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FF1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3D416E94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5302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664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Переместительное свойство сложения и умножения</w:t>
            </w:r>
            <w:r>
              <w:rPr>
                <w:rFonts w:ascii="Times New Roman" w:hAnsi="Times New Roman"/>
              </w:rPr>
              <w:t xml:space="preserve">. </w:t>
            </w:r>
            <w:r w:rsidRPr="00384924">
              <w:rPr>
                <w:rFonts w:ascii="Times New Roman" w:hAnsi="Times New Roman"/>
              </w:rPr>
              <w:t>Сочетательные свойства сложения и умножения</w:t>
            </w:r>
            <w:r>
              <w:rPr>
                <w:rFonts w:ascii="Times New Roman" w:hAnsi="Times New Roman"/>
              </w:rPr>
              <w:t>.</w:t>
            </w:r>
            <w:r w:rsidRPr="0038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24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1AA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0A4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3AA6A6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78B7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0840E94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A2C302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094C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0CF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Правописание слов с мягким знаком на конце слов после шипящих</w:t>
            </w:r>
            <w:r>
              <w:rPr>
                <w:rFonts w:ascii="Times New Roman" w:hAnsi="Times New Roman"/>
              </w:rPr>
              <w:t xml:space="preserve">. </w:t>
            </w:r>
            <w:r w:rsidRPr="00F65B69">
              <w:rPr>
                <w:rFonts w:ascii="Times New Roman" w:hAnsi="Times New Roman"/>
              </w:rPr>
              <w:t>Разделительный твёрдый и мягкий знаки.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7A184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274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93AF4C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56E8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77E8D47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785BF53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35E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B86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84924">
              <w:rPr>
                <w:rFonts w:ascii="Times New Roman" w:hAnsi="Times New Roman"/>
              </w:rPr>
              <w:t>Числа, которые больше 1000. Сложение и вычитание.</w:t>
            </w:r>
            <w:r w:rsidRPr="00384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4924">
              <w:rPr>
                <w:rFonts w:ascii="Times New Roman" w:hAnsi="Times New Roman"/>
              </w:rPr>
              <w:t>Задачи на движение.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AD5F" w14:textId="77777777" w:rsidR="000C1DB7" w:rsidRPr="00AD67A3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D940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A402785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E6C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63FACC8A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7195777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89ED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D1A7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1746EB">
              <w:rPr>
                <w:rFonts w:ascii="Times New Roman" w:hAnsi="Times New Roman"/>
              </w:rPr>
              <w:t>Три склонения имён существительных. Алгоритм написания безударных окончаний имен существительных.</w:t>
            </w:r>
            <w:r>
              <w:rPr>
                <w:rFonts w:ascii="Times New Roman" w:hAnsi="Times New Roman"/>
              </w:rPr>
              <w:t xml:space="preserve"> </w:t>
            </w:r>
            <w:r w:rsidRPr="00F65B69">
              <w:rPr>
                <w:rFonts w:ascii="Times New Roman" w:hAnsi="Times New Roman"/>
              </w:rPr>
              <w:t>Удвоенные согласные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517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6DBD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8DE33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BDD5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3BA6550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46A5FC7B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7395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DEA4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AA0C27">
              <w:rPr>
                <w:rFonts w:ascii="Times New Roman" w:hAnsi="Times New Roman"/>
              </w:rPr>
              <w:t>Числа, которые больше 1000. Сложение и вычитание. Задачи на движение.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064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B82C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2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3C9680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613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1F7082AB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C66F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3 четверть. 10 ч</w:t>
            </w:r>
          </w:p>
        </w:tc>
      </w:tr>
      <w:tr w:rsidR="000C1DB7" w14:paraId="756890B9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94A4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Тематические группы слов. </w:t>
            </w:r>
          </w:p>
          <w:p w14:paraId="66C02C18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Числа от 100 до 1000. Числа, которые больше 1000. 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Игра «Лото» (на материале русский язык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). 1 ч</w:t>
            </w:r>
          </w:p>
        </w:tc>
      </w:tr>
      <w:tr w:rsidR="000C1DB7" w14:paraId="01A718A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FAA6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8C71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AA0C27">
              <w:rPr>
                <w:rFonts w:ascii="Times New Roman" w:hAnsi="Times New Roman"/>
              </w:rPr>
              <w:t xml:space="preserve">Числа, которые больше 1000. </w:t>
            </w:r>
            <w:r>
              <w:rPr>
                <w:rFonts w:ascii="Times New Roman" w:hAnsi="Times New Roman"/>
              </w:rPr>
              <w:t>Умножение и деление</w:t>
            </w:r>
            <w:r w:rsidRPr="00AA0C27">
              <w:rPr>
                <w:rFonts w:ascii="Times New Roman" w:hAnsi="Times New Roman"/>
              </w:rPr>
              <w:t>. Решение составных задач разного типа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B89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8E7D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312D213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D941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171E54C7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7C3B84C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A282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Трудные слова.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Числа, которые больше 1000.</w:t>
            </w:r>
          </w:p>
          <w:p w14:paraId="4FE8F9C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«На какой ракете ты полетишь?» (на материале русского языка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). 9 ч</w:t>
            </w:r>
          </w:p>
        </w:tc>
      </w:tr>
      <w:tr w:rsidR="000C1DB7" w14:paraId="2861C2FF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1B24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49F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Знаки препинания в конце предложения.</w:t>
            </w:r>
            <w:r>
              <w:rPr>
                <w:rFonts w:ascii="Times New Roman" w:hAnsi="Times New Roman"/>
              </w:rPr>
              <w:t xml:space="preserve"> </w:t>
            </w:r>
            <w:r w:rsidRPr="00F65B69">
              <w:rPr>
                <w:rFonts w:ascii="Times New Roman" w:hAnsi="Times New Roman"/>
              </w:rPr>
              <w:t>Синтаксический разбор предложения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BAD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4E4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2C906A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215C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16DC9C38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26B69D7B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28262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19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C9F6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AA0C27">
              <w:rPr>
                <w:rFonts w:ascii="Times New Roman" w:hAnsi="Times New Roman"/>
              </w:rPr>
              <w:t>Числа, которые больше 1000. Умножение и деление. Решение составных задач разного типа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C79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6A1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A03967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860E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46227BA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3BB8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8FC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Главные члены предложения. Второстепенные члены предложения.</w:t>
            </w:r>
            <w:r w:rsidRPr="00F65B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B69">
              <w:rPr>
                <w:rFonts w:ascii="Times New Roman" w:hAnsi="Times New Roman"/>
              </w:rPr>
              <w:t>Знаки препинания при однородных членах предложения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EE6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85D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5E58B689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7BF1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6139A97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FA5B7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3FB7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317CD">
              <w:rPr>
                <w:rFonts w:ascii="Times New Roman" w:hAnsi="Times New Roman"/>
              </w:rPr>
              <w:t xml:space="preserve">Умножение и деление многозначных чисел. </w:t>
            </w:r>
            <w:r w:rsidRPr="00AA0C27">
              <w:rPr>
                <w:rFonts w:ascii="Times New Roman" w:hAnsi="Times New Roman"/>
              </w:rPr>
              <w:t>Решение составных задач разного типа.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07F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DA0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3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5E876EA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AFF9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165510CD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208D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AC85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Правописание приставок в глаголах</w:t>
            </w:r>
            <w:r>
              <w:rPr>
                <w:rFonts w:ascii="Times New Roman" w:hAnsi="Times New Roman"/>
              </w:rPr>
              <w:t xml:space="preserve">. </w:t>
            </w:r>
            <w:r w:rsidRPr="00F65B69">
              <w:rPr>
                <w:rFonts w:ascii="Times New Roman" w:hAnsi="Times New Roman"/>
              </w:rPr>
              <w:t>Отработка навыка нахождения однородных членов предложения.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485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7CF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AA0C228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5BB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43DD280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1414A06C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38CD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F062" w14:textId="77777777" w:rsidR="000C1DB7" w:rsidRPr="00AA0C27" w:rsidRDefault="000C1DB7" w:rsidP="002B58E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многозначных чисел. </w:t>
            </w:r>
            <w:r w:rsidRPr="00AA0C27">
              <w:rPr>
                <w:rFonts w:ascii="Times New Roman" w:hAnsi="Times New Roman" w:cs="Times New Roman"/>
              </w:rPr>
              <w:t>Задачи на разные виды движения двух тел.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7A641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16D5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532AFBC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AEA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0C1DB7" w14:paraId="2646777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B16B7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4F43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Лицо и число глаголов</w:t>
            </w:r>
            <w:r>
              <w:rPr>
                <w:rFonts w:ascii="Times New Roman" w:hAnsi="Times New Roman"/>
              </w:rPr>
              <w:t xml:space="preserve">. </w:t>
            </w:r>
            <w:r w:rsidRPr="00F65B69">
              <w:rPr>
                <w:rFonts w:ascii="Times New Roman" w:hAnsi="Times New Roman"/>
              </w:rPr>
              <w:t>Простые и сложные предложения. Знаки препинания в сложных предложениях</w:t>
            </w:r>
            <w:r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47CA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FF29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87FC8B1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37CB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02C04C9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14F16C5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2F27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25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E5F9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AA0C27">
              <w:rPr>
                <w:rFonts w:ascii="Times New Roman" w:hAnsi="Times New Roman"/>
              </w:rPr>
              <w:t>Умножение и деление многозначных чисел. Задачи на разные виды движения двух тел.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E7692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53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AC3E7C0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6DE5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10EAA61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080D4E6C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EAE5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26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3FEA6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F65B69">
              <w:rPr>
                <w:rFonts w:ascii="Times New Roman" w:hAnsi="Times New Roman"/>
              </w:rPr>
              <w:t>Спряжение глаголов</w:t>
            </w:r>
            <w:r>
              <w:rPr>
                <w:rFonts w:ascii="Times New Roman" w:hAnsi="Times New Roman"/>
              </w:rPr>
              <w:t xml:space="preserve">. </w:t>
            </w:r>
            <w:r w:rsidRPr="001746EB">
              <w:rPr>
                <w:rFonts w:ascii="Times New Roman" w:hAnsi="Times New Roman"/>
              </w:rPr>
              <w:t>Повторение и систематизация знаний о составе слова.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0DA1" w14:textId="77777777" w:rsidR="000C1DB7" w:rsidRPr="00AD67A3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0C5D6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4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9C26F3E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88D2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34B7BE53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1512319A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37AA" w14:textId="77777777" w:rsidR="000C1DB7" w:rsidRPr="003317C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4 четверть. 8 ч</w:t>
            </w:r>
          </w:p>
        </w:tc>
      </w:tr>
      <w:tr w:rsidR="000C1DB7" w14:paraId="06674A4F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A74D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Трудные слова.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 xml:space="preserve"> Числа, которые больше 1000.</w:t>
            </w:r>
          </w:p>
          <w:p w14:paraId="51F02FD1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«На какой ракете ты полетишь?» (на материале русского языка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математика</w:t>
            </w: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>). 1 ч</w:t>
            </w:r>
          </w:p>
        </w:tc>
      </w:tr>
      <w:tr w:rsidR="000C1DB7" w14:paraId="47F4DA8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2F5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27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3BE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317CD">
              <w:rPr>
                <w:rFonts w:ascii="Times New Roman" w:hAnsi="Times New Roman"/>
              </w:rPr>
              <w:t>Вычисления с многозначными числами. Решение составных задач разного типа.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D4A8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0F789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17C5400D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012D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2A34D5A5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2D3A02C" w14:textId="77777777" w:rsidTr="002B58E4">
        <w:tc>
          <w:tcPr>
            <w:tcW w:w="93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B98" w14:textId="77777777" w:rsidR="000C1DB7" w:rsidRPr="003317CD" w:rsidRDefault="000C1DB7" w:rsidP="002B58E4">
            <w:pPr>
              <w:spacing w:line="256" w:lineRule="auto"/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</w:pPr>
            <w:r w:rsidRPr="0033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Слово одно, а значений несколько. </w:t>
            </w:r>
            <w:r w:rsidRPr="003317CD">
              <w:rPr>
                <w:rFonts w:ascii="Times New Roman" w:hAnsi="Times New Roman"/>
                <w:b/>
                <w:color w:val="000000"/>
                <w:sz w:val="21"/>
                <w:szCs w:val="21"/>
                <w:shd w:val="clear" w:color="auto" w:fill="FFFFFF"/>
              </w:rPr>
              <w:t>Числа, которые больше 1000. 7 ч</w:t>
            </w:r>
          </w:p>
        </w:tc>
      </w:tr>
      <w:tr w:rsidR="000C1DB7" w14:paraId="112B592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C8A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28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62AFC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1746EB">
              <w:rPr>
                <w:rFonts w:ascii="Times New Roman" w:hAnsi="Times New Roman"/>
              </w:rPr>
              <w:t>Правописание безударных окончаний глаголов</w:t>
            </w:r>
            <w:r>
              <w:rPr>
                <w:rFonts w:ascii="Times New Roman" w:hAnsi="Times New Roman"/>
              </w:rPr>
              <w:t xml:space="preserve">. </w:t>
            </w:r>
            <w:r w:rsidRPr="001746EB">
              <w:rPr>
                <w:rFonts w:ascii="Times New Roman" w:hAnsi="Times New Roman"/>
              </w:rPr>
              <w:t>Разбор по членам предложения.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BB8A7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8D7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BBC2F2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F7B3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6EF391C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570129F9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F8E0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29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87EF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AA0C27">
              <w:rPr>
                <w:rFonts w:ascii="Times New Roman" w:hAnsi="Times New Roman"/>
              </w:rPr>
              <w:t>Вычисления с многозначными числами</w:t>
            </w:r>
            <w:r>
              <w:rPr>
                <w:rFonts w:ascii="Times New Roman" w:hAnsi="Times New Roman"/>
              </w:rPr>
              <w:t xml:space="preserve">. </w:t>
            </w:r>
            <w:r w:rsidRPr="00AA0C27">
              <w:rPr>
                <w:rFonts w:ascii="Times New Roman" w:hAnsi="Times New Roman"/>
              </w:rPr>
              <w:t>Решение составных задач разного типа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BE81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3D2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7E0F807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FE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78E6647D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1C1B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30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322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1746EB">
              <w:rPr>
                <w:rFonts w:ascii="Times New Roman" w:hAnsi="Times New Roman"/>
              </w:rPr>
              <w:t>Правописание глаголов</w:t>
            </w:r>
            <w:r>
              <w:rPr>
                <w:rFonts w:ascii="Times New Roman" w:hAnsi="Times New Roman"/>
              </w:rPr>
              <w:t xml:space="preserve">. </w:t>
            </w:r>
            <w:r w:rsidRPr="001746EB">
              <w:rPr>
                <w:rFonts w:ascii="Times New Roman" w:hAnsi="Times New Roman"/>
              </w:rPr>
              <w:t>Спряжение глаголов.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66D9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7AC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7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46C3BD8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09F5F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552EA114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3FC68CE6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A02A7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31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823B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Порядок действий в выражениях. </w:t>
            </w:r>
            <w:r w:rsidRPr="003317CD">
              <w:rPr>
                <w:rFonts w:ascii="Times New Roman" w:hAnsi="Times New Roman"/>
              </w:rPr>
              <w:t>Решение составных задач разного типа.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8CC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D25F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59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267A4E72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2D47" w14:textId="77777777" w:rsidR="000C1DB7" w:rsidRPr="003D2AAD" w:rsidRDefault="000C1DB7" w:rsidP="002B5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Парная</w:t>
            </w:r>
          </w:p>
          <w:p w14:paraId="1675C9A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40CA254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1CFC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C9B0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1746EB">
              <w:rPr>
                <w:rFonts w:ascii="Times New Roman" w:hAnsi="Times New Roman"/>
              </w:rPr>
              <w:t>Поговорим о значении слов</w:t>
            </w:r>
            <w:r>
              <w:rPr>
                <w:rFonts w:ascii="Times New Roman" w:hAnsi="Times New Roman"/>
              </w:rPr>
              <w:t xml:space="preserve">. </w:t>
            </w:r>
            <w:r w:rsidRPr="001746EB">
              <w:rPr>
                <w:rFonts w:ascii="Times New Roman" w:hAnsi="Times New Roman"/>
              </w:rPr>
              <w:t>От значения слова – к правильному написанию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C1F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6A2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1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8DCC359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EB00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4236A268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2389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33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F339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3317CD">
              <w:rPr>
                <w:rFonts w:ascii="Times New Roman" w:hAnsi="Times New Roman"/>
              </w:rPr>
              <w:t>Вычисления с многозначными числами</w:t>
            </w:r>
            <w:r>
              <w:rPr>
                <w:rFonts w:ascii="Times New Roman" w:hAnsi="Times New Roman"/>
              </w:rPr>
              <w:t xml:space="preserve">. </w:t>
            </w:r>
            <w:r w:rsidRPr="003317CD">
              <w:rPr>
                <w:rFonts w:ascii="Times New Roman" w:hAnsi="Times New Roman"/>
              </w:rPr>
              <w:t>Решение составных задач разного типа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8AE1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A3EB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3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43304177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5CEE" w14:textId="77777777" w:rsidR="000C1DB7" w:rsidRPr="003D2AAD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2AAD">
              <w:rPr>
                <w:rFonts w:ascii="Times New Roman" w:hAnsi="Times New Roman" w:cs="Times New Roman"/>
                <w:sz w:val="24"/>
                <w:szCs w:val="24"/>
              </w:rPr>
              <w:t>Индивидуально- опосредованная</w:t>
            </w:r>
          </w:p>
          <w:p w14:paraId="6595E31C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1DB7" w14:paraId="71FEE06E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4593" w14:textId="77777777" w:rsidR="000C1DB7" w:rsidRPr="00AD67A3" w:rsidRDefault="000C1DB7" w:rsidP="002B58E4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AD67A3">
              <w:rPr>
                <w:rFonts w:ascii="Times New Roman" w:hAnsi="Times New Roman"/>
              </w:rPr>
              <w:t>34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16A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/>
              </w:rPr>
            </w:pPr>
            <w:r w:rsidRPr="001746EB">
              <w:rPr>
                <w:rFonts w:ascii="Times New Roman" w:hAnsi="Times New Roman"/>
              </w:rPr>
              <w:t>Совершенствование комплекса орфографических умений</w:t>
            </w:r>
            <w:r>
              <w:rPr>
                <w:rFonts w:ascii="Times New Roman" w:hAnsi="Times New Roman"/>
              </w:rPr>
              <w:t>.</w:t>
            </w:r>
            <w:r w:rsidRPr="001746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746EB">
              <w:rPr>
                <w:rFonts w:ascii="Times New Roman" w:hAnsi="Times New Roman"/>
              </w:rPr>
              <w:t>Выполнение заданий на основе текста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679E" w14:textId="77777777" w:rsidR="000C1DB7" w:rsidRPr="00AD67A3" w:rsidRDefault="000C1DB7" w:rsidP="002B58E4">
            <w:pPr>
              <w:spacing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67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F8C2" w14:textId="77777777" w:rsidR="000C1DB7" w:rsidRPr="00967BD6" w:rsidRDefault="00D4735C" w:rsidP="002B58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u w:val="single"/>
              </w:rPr>
            </w:pPr>
            <w:hyperlink r:id="rId165" w:history="1">
              <w:r w:rsidR="000C1DB7" w:rsidRPr="00967BD6">
                <w:rPr>
                  <w:rStyle w:val="a9"/>
                  <w:rFonts w:ascii="Times New Roman" w:hAnsi="Times New Roman" w:cs="Times New Roman"/>
                </w:rPr>
                <w:t>https://resh.edu.ru/</w:t>
              </w:r>
            </w:hyperlink>
            <w:r w:rsidR="000C1DB7" w:rsidRPr="00967BD6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14:paraId="0072F496" w14:textId="77777777" w:rsidR="000C1DB7" w:rsidRDefault="00D4735C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history="1">
              <w:r w:rsidR="000C1DB7" w:rsidRPr="00710F9D">
                <w:rPr>
                  <w:rStyle w:val="a9"/>
                  <w:rFonts w:ascii="Times New Roman" w:hAnsi="Times New Roman" w:cs="Times New Roman"/>
                </w:rPr>
                <w:t>https://uchi.ru/</w:t>
              </w:r>
            </w:hyperlink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441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</w:tr>
      <w:tr w:rsidR="000C1DB7" w14:paraId="60B825E0" w14:textId="77777777" w:rsidTr="002B58E4"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DA10" w14:textId="77777777" w:rsidR="000C1DB7" w:rsidRPr="00AD67A3" w:rsidRDefault="000C1DB7" w:rsidP="002B58E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E8CA1" w14:textId="77777777" w:rsidR="000C1DB7" w:rsidRPr="00AD67A3" w:rsidRDefault="000C1DB7" w:rsidP="002B58E4">
            <w:pPr>
              <w:spacing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D67A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5B6C8" w14:textId="77777777" w:rsidR="000C1DB7" w:rsidRPr="00643D77" w:rsidRDefault="000C1DB7" w:rsidP="002B58E4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3D7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 часа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FCA2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5B4DB" w14:textId="77777777" w:rsidR="000C1DB7" w:rsidRDefault="000C1DB7" w:rsidP="002B58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91E6EF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50928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4D356C" w14:textId="77777777" w:rsidR="000C1DB7" w:rsidRPr="00F34C1B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74DAC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3B865E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9E978C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88FB5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1DCEEC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98081B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BB84" w14:textId="77777777" w:rsidR="000C1DB7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D58A46" w14:textId="77777777" w:rsidR="000C1DB7" w:rsidRPr="00F34C1B" w:rsidRDefault="000C1DB7" w:rsidP="000C1D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2678AB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01EC5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5D96612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2DC025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310BCE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9EB8CE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245795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40B111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D5C407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CDF4EC" w14:textId="77777777" w:rsidR="000C1DB7" w:rsidRDefault="000C1DB7" w:rsidP="000C1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39B3F0" w14:textId="77777777" w:rsidR="000C1DB7" w:rsidRPr="004D7A97" w:rsidRDefault="000C1DB7" w:rsidP="000C1DB7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0C1DB7" w:rsidRPr="004D7A97" w:rsidSect="00C8496F">
      <w:pgSz w:w="11906" w:h="16838"/>
      <w:pgMar w:top="851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316976"/>
    <w:multiLevelType w:val="hybridMultilevel"/>
    <w:tmpl w:val="861A29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41C70"/>
    <w:multiLevelType w:val="hybridMultilevel"/>
    <w:tmpl w:val="47CA9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20DB"/>
    <w:multiLevelType w:val="hybridMultilevel"/>
    <w:tmpl w:val="0DE0B1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25758"/>
    <w:multiLevelType w:val="hybridMultilevel"/>
    <w:tmpl w:val="69C2AEC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2B8372CA"/>
    <w:multiLevelType w:val="hybridMultilevel"/>
    <w:tmpl w:val="551CA2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26A58"/>
    <w:multiLevelType w:val="hybridMultilevel"/>
    <w:tmpl w:val="EAE0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7A0106"/>
    <w:multiLevelType w:val="hybridMultilevel"/>
    <w:tmpl w:val="0384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622E2"/>
    <w:multiLevelType w:val="hybridMultilevel"/>
    <w:tmpl w:val="8DF2FD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5144"/>
    <w:multiLevelType w:val="multilevel"/>
    <w:tmpl w:val="A95C9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C4D1AFB"/>
    <w:multiLevelType w:val="multilevel"/>
    <w:tmpl w:val="A670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C9847EF"/>
    <w:multiLevelType w:val="hybridMultilevel"/>
    <w:tmpl w:val="773481C8"/>
    <w:lvl w:ilvl="0" w:tplc="98FA5C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1A2C"/>
    <w:multiLevelType w:val="hybridMultilevel"/>
    <w:tmpl w:val="8356F3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D1392D"/>
    <w:multiLevelType w:val="hybridMultilevel"/>
    <w:tmpl w:val="F56490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2"/>
  </w:num>
  <w:num w:numId="4">
    <w:abstractNumId w:val="11"/>
  </w:num>
  <w:num w:numId="5">
    <w:abstractNumId w:val="5"/>
  </w:num>
  <w:num w:numId="6">
    <w:abstractNumId w:val="1"/>
  </w:num>
  <w:num w:numId="7">
    <w:abstractNumId w:val="13"/>
  </w:num>
  <w:num w:numId="8">
    <w:abstractNumId w:val="10"/>
  </w:num>
  <w:num w:numId="9">
    <w:abstractNumId w:val="3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859"/>
    <w:rsid w:val="0000159F"/>
    <w:rsid w:val="00026801"/>
    <w:rsid w:val="00030FC4"/>
    <w:rsid w:val="00043DB0"/>
    <w:rsid w:val="00055295"/>
    <w:rsid w:val="00060A0B"/>
    <w:rsid w:val="00070FD5"/>
    <w:rsid w:val="00090E68"/>
    <w:rsid w:val="000B4C82"/>
    <w:rsid w:val="000C1DB7"/>
    <w:rsid w:val="000C4495"/>
    <w:rsid w:val="000D0060"/>
    <w:rsid w:val="000D112B"/>
    <w:rsid w:val="000E1828"/>
    <w:rsid w:val="000E3741"/>
    <w:rsid w:val="00104EF1"/>
    <w:rsid w:val="00111D04"/>
    <w:rsid w:val="001124F5"/>
    <w:rsid w:val="0013114C"/>
    <w:rsid w:val="00151C2C"/>
    <w:rsid w:val="00165A75"/>
    <w:rsid w:val="00172CAA"/>
    <w:rsid w:val="00177DAA"/>
    <w:rsid w:val="00185E4E"/>
    <w:rsid w:val="001B02F6"/>
    <w:rsid w:val="001C7851"/>
    <w:rsid w:val="001F0B15"/>
    <w:rsid w:val="00214DA9"/>
    <w:rsid w:val="00221B03"/>
    <w:rsid w:val="00242C5A"/>
    <w:rsid w:val="00250D4A"/>
    <w:rsid w:val="0026696F"/>
    <w:rsid w:val="002A5497"/>
    <w:rsid w:val="002B67D1"/>
    <w:rsid w:val="002C37E1"/>
    <w:rsid w:val="002C7DE9"/>
    <w:rsid w:val="002E2730"/>
    <w:rsid w:val="00323A29"/>
    <w:rsid w:val="00327765"/>
    <w:rsid w:val="003428BF"/>
    <w:rsid w:val="00345D9B"/>
    <w:rsid w:val="00354628"/>
    <w:rsid w:val="003631C7"/>
    <w:rsid w:val="00365A39"/>
    <w:rsid w:val="003772AC"/>
    <w:rsid w:val="00397BA5"/>
    <w:rsid w:val="003A2981"/>
    <w:rsid w:val="003C750A"/>
    <w:rsid w:val="003F78AA"/>
    <w:rsid w:val="00412CF5"/>
    <w:rsid w:val="0041526E"/>
    <w:rsid w:val="00435B93"/>
    <w:rsid w:val="00437DD1"/>
    <w:rsid w:val="004605F6"/>
    <w:rsid w:val="00462859"/>
    <w:rsid w:val="004A1751"/>
    <w:rsid w:val="004B5D20"/>
    <w:rsid w:val="004C7651"/>
    <w:rsid w:val="004E55B3"/>
    <w:rsid w:val="004E5971"/>
    <w:rsid w:val="00500630"/>
    <w:rsid w:val="00504044"/>
    <w:rsid w:val="0051234E"/>
    <w:rsid w:val="00564639"/>
    <w:rsid w:val="0058302F"/>
    <w:rsid w:val="005B03D4"/>
    <w:rsid w:val="005C2EC9"/>
    <w:rsid w:val="005C53A2"/>
    <w:rsid w:val="005D4FF3"/>
    <w:rsid w:val="005D7315"/>
    <w:rsid w:val="005D7EE2"/>
    <w:rsid w:val="006104E0"/>
    <w:rsid w:val="00616563"/>
    <w:rsid w:val="00617F55"/>
    <w:rsid w:val="00690B80"/>
    <w:rsid w:val="006E579C"/>
    <w:rsid w:val="006F7F67"/>
    <w:rsid w:val="00765681"/>
    <w:rsid w:val="00765EA1"/>
    <w:rsid w:val="007712F2"/>
    <w:rsid w:val="007A11FC"/>
    <w:rsid w:val="007A2EB7"/>
    <w:rsid w:val="007A75FE"/>
    <w:rsid w:val="007B0570"/>
    <w:rsid w:val="007B32F3"/>
    <w:rsid w:val="007C4D1C"/>
    <w:rsid w:val="007D52EC"/>
    <w:rsid w:val="007D74C1"/>
    <w:rsid w:val="00806E80"/>
    <w:rsid w:val="008259ED"/>
    <w:rsid w:val="00843690"/>
    <w:rsid w:val="00844CC3"/>
    <w:rsid w:val="008818FC"/>
    <w:rsid w:val="00881B7C"/>
    <w:rsid w:val="00897F15"/>
    <w:rsid w:val="008A3773"/>
    <w:rsid w:val="008A49C3"/>
    <w:rsid w:val="008B70D8"/>
    <w:rsid w:val="008C092A"/>
    <w:rsid w:val="008D7B4D"/>
    <w:rsid w:val="008E47E2"/>
    <w:rsid w:val="008F2793"/>
    <w:rsid w:val="00926A82"/>
    <w:rsid w:val="00930F86"/>
    <w:rsid w:val="00934482"/>
    <w:rsid w:val="009436F3"/>
    <w:rsid w:val="00954226"/>
    <w:rsid w:val="00956713"/>
    <w:rsid w:val="009679F2"/>
    <w:rsid w:val="00975393"/>
    <w:rsid w:val="00986B31"/>
    <w:rsid w:val="009967BC"/>
    <w:rsid w:val="009A355F"/>
    <w:rsid w:val="009A5B08"/>
    <w:rsid w:val="009A78CB"/>
    <w:rsid w:val="009C2F58"/>
    <w:rsid w:val="009F00BD"/>
    <w:rsid w:val="009F0977"/>
    <w:rsid w:val="009F6630"/>
    <w:rsid w:val="00A01E9A"/>
    <w:rsid w:val="00A076E6"/>
    <w:rsid w:val="00A3114C"/>
    <w:rsid w:val="00A34DEC"/>
    <w:rsid w:val="00A35893"/>
    <w:rsid w:val="00A519B8"/>
    <w:rsid w:val="00A645DB"/>
    <w:rsid w:val="00AA1F7B"/>
    <w:rsid w:val="00AA3491"/>
    <w:rsid w:val="00AA5091"/>
    <w:rsid w:val="00AB5D7B"/>
    <w:rsid w:val="00AE318D"/>
    <w:rsid w:val="00B0371C"/>
    <w:rsid w:val="00B155CE"/>
    <w:rsid w:val="00B22100"/>
    <w:rsid w:val="00B44B35"/>
    <w:rsid w:val="00B514ED"/>
    <w:rsid w:val="00B53AFD"/>
    <w:rsid w:val="00B614A8"/>
    <w:rsid w:val="00B7423F"/>
    <w:rsid w:val="00B7530E"/>
    <w:rsid w:val="00B90933"/>
    <w:rsid w:val="00BA4D4B"/>
    <w:rsid w:val="00BC5012"/>
    <w:rsid w:val="00BF0E1F"/>
    <w:rsid w:val="00BF1764"/>
    <w:rsid w:val="00BF5E1E"/>
    <w:rsid w:val="00C22710"/>
    <w:rsid w:val="00C36115"/>
    <w:rsid w:val="00C54EB6"/>
    <w:rsid w:val="00C809CE"/>
    <w:rsid w:val="00C8496F"/>
    <w:rsid w:val="00CA2E6B"/>
    <w:rsid w:val="00CA4BE7"/>
    <w:rsid w:val="00CA7D4A"/>
    <w:rsid w:val="00CB0154"/>
    <w:rsid w:val="00CC1AEB"/>
    <w:rsid w:val="00CC23A0"/>
    <w:rsid w:val="00CC695A"/>
    <w:rsid w:val="00CD10F7"/>
    <w:rsid w:val="00CE252D"/>
    <w:rsid w:val="00CF61B5"/>
    <w:rsid w:val="00CF77CC"/>
    <w:rsid w:val="00D12FFD"/>
    <w:rsid w:val="00D1495F"/>
    <w:rsid w:val="00D15A07"/>
    <w:rsid w:val="00D218B2"/>
    <w:rsid w:val="00D35B5B"/>
    <w:rsid w:val="00D4735C"/>
    <w:rsid w:val="00D60A58"/>
    <w:rsid w:val="00D723C7"/>
    <w:rsid w:val="00DA319F"/>
    <w:rsid w:val="00DA40B3"/>
    <w:rsid w:val="00DB34CF"/>
    <w:rsid w:val="00DC6859"/>
    <w:rsid w:val="00DF6E8B"/>
    <w:rsid w:val="00E228E4"/>
    <w:rsid w:val="00E24990"/>
    <w:rsid w:val="00E30073"/>
    <w:rsid w:val="00E32245"/>
    <w:rsid w:val="00E36A7B"/>
    <w:rsid w:val="00E45ECC"/>
    <w:rsid w:val="00E46A7B"/>
    <w:rsid w:val="00E558B1"/>
    <w:rsid w:val="00E8593F"/>
    <w:rsid w:val="00E92A6E"/>
    <w:rsid w:val="00EC21AD"/>
    <w:rsid w:val="00EC48DE"/>
    <w:rsid w:val="00ED5D51"/>
    <w:rsid w:val="00EE3D08"/>
    <w:rsid w:val="00EF4388"/>
    <w:rsid w:val="00F0630B"/>
    <w:rsid w:val="00F07834"/>
    <w:rsid w:val="00F07BA2"/>
    <w:rsid w:val="00F26922"/>
    <w:rsid w:val="00F35D48"/>
    <w:rsid w:val="00F46981"/>
    <w:rsid w:val="00F5087C"/>
    <w:rsid w:val="00F6339F"/>
    <w:rsid w:val="00F92506"/>
    <w:rsid w:val="00FC0E9F"/>
    <w:rsid w:val="00FE4F9B"/>
    <w:rsid w:val="00FE5266"/>
    <w:rsid w:val="00FF2F84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C056"/>
  <w15:chartTrackingRefBased/>
  <w15:docId w15:val="{99488F86-2939-40DB-A98B-3EF9E177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DB0"/>
    <w:pPr>
      <w:spacing w:line="254" w:lineRule="auto"/>
    </w:pPr>
  </w:style>
  <w:style w:type="paragraph" w:styleId="1">
    <w:name w:val="heading 1"/>
    <w:basedOn w:val="a"/>
    <w:next w:val="a"/>
    <w:link w:val="10"/>
    <w:uiPriority w:val="9"/>
    <w:qFormat/>
    <w:rsid w:val="000C1DB7"/>
    <w:pPr>
      <w:keepNext/>
      <w:keepLines/>
      <w:spacing w:before="480" w:after="20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0C1DB7"/>
    <w:pPr>
      <w:keepNext/>
      <w:keepLines/>
      <w:spacing w:before="200" w:after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C1DB7"/>
    <w:pPr>
      <w:keepNext/>
      <w:keepLines/>
      <w:spacing w:before="200" w:after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C1DB7"/>
    <w:pPr>
      <w:keepNext/>
      <w:keepLines/>
      <w:spacing w:before="200" w:after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10F7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17F5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040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DF6E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34"/>
    <w:qFormat/>
    <w:rsid w:val="00DF6E8B"/>
    <w:pPr>
      <w:spacing w:line="256" w:lineRule="auto"/>
      <w:ind w:left="720"/>
      <w:contextualSpacing/>
    </w:pPr>
  </w:style>
  <w:style w:type="character" w:customStyle="1" w:styleId="js-phone-number">
    <w:name w:val="js-phone-number"/>
    <w:basedOn w:val="a0"/>
    <w:rsid w:val="00F5087C"/>
  </w:style>
  <w:style w:type="paragraph" w:customStyle="1" w:styleId="msonormalmrcssattr">
    <w:name w:val="msonormal_mr_css_attr"/>
    <w:basedOn w:val="a"/>
    <w:rsid w:val="00365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aliases w:val="Normal (Web) Char"/>
    <w:basedOn w:val="a"/>
    <w:link w:val="a8"/>
    <w:uiPriority w:val="99"/>
    <w:unhideWhenUsed/>
    <w:rsid w:val="0011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C-3">
    <w:name w:val="TOC-3"/>
    <w:basedOn w:val="a"/>
    <w:uiPriority w:val="99"/>
    <w:rsid w:val="007C4D1C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7C4D1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7C4D1C"/>
    <w:pPr>
      <w:tabs>
        <w:tab w:val="left" w:pos="567"/>
      </w:tabs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SchoolBookSanPin-Bold" w:eastAsia="Times New Roman" w:hAnsi="SchoolBookSanPin-Bold" w:cs="SchoolBookSanPin-Bold"/>
      <w:b/>
      <w:bCs/>
      <w:color w:val="000000"/>
      <w:sz w:val="18"/>
      <w:szCs w:val="18"/>
      <w:lang w:eastAsia="ru-RU"/>
    </w:rPr>
  </w:style>
  <w:style w:type="paragraph" w:customStyle="1" w:styleId="table-bodycentre">
    <w:name w:val="table-body_centre"/>
    <w:basedOn w:val="NoParagraphStyle"/>
    <w:uiPriority w:val="99"/>
    <w:rsid w:val="007C4D1C"/>
    <w:pPr>
      <w:spacing w:after="100" w:line="200" w:lineRule="atLeast"/>
      <w:jc w:val="center"/>
    </w:pPr>
    <w:rPr>
      <w:rFonts w:ascii="SchoolBookSanPin" w:eastAsia="Times New Roman" w:hAnsi="SchoolBookSanPin" w:cs="SchoolBookSanPin"/>
      <w:sz w:val="18"/>
      <w:szCs w:val="18"/>
      <w:lang w:val="ru-RU"/>
    </w:rPr>
  </w:style>
  <w:style w:type="table" w:customStyle="1" w:styleId="11">
    <w:name w:val="Сетка таблицы1"/>
    <w:basedOn w:val="a1"/>
    <w:uiPriority w:val="39"/>
    <w:rsid w:val="00EF4388"/>
    <w:pPr>
      <w:spacing w:after="0" w:line="240" w:lineRule="auto"/>
    </w:pPr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D12F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3772AC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772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0C1DB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0C1D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0C1DB7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0C1DB7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character" w:customStyle="1" w:styleId="a8">
    <w:name w:val="Обычный (Интернет) Знак"/>
    <w:aliases w:val="Normal (Web) Char Знак"/>
    <w:basedOn w:val="a0"/>
    <w:link w:val="a7"/>
    <w:uiPriority w:val="99"/>
    <w:locked/>
    <w:rsid w:val="000C1D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C1DB7"/>
    <w:pPr>
      <w:tabs>
        <w:tab w:val="center" w:pos="4680"/>
        <w:tab w:val="right" w:pos="9360"/>
      </w:tabs>
      <w:spacing w:after="200" w:line="276" w:lineRule="auto"/>
    </w:pPr>
    <w:rPr>
      <w:lang w:val="en-US"/>
    </w:rPr>
  </w:style>
  <w:style w:type="character" w:customStyle="1" w:styleId="ac">
    <w:name w:val="Верхний колонтитул Знак"/>
    <w:basedOn w:val="a0"/>
    <w:link w:val="ab"/>
    <w:uiPriority w:val="99"/>
    <w:rsid w:val="000C1DB7"/>
    <w:rPr>
      <w:lang w:val="en-US"/>
    </w:rPr>
  </w:style>
  <w:style w:type="paragraph" w:styleId="ad">
    <w:name w:val="Normal Indent"/>
    <w:basedOn w:val="a"/>
    <w:uiPriority w:val="99"/>
    <w:unhideWhenUsed/>
    <w:rsid w:val="000C1DB7"/>
    <w:pPr>
      <w:spacing w:after="200" w:line="276" w:lineRule="auto"/>
      <w:ind w:left="720"/>
    </w:pPr>
    <w:rPr>
      <w:lang w:val="en-US"/>
    </w:rPr>
  </w:style>
  <w:style w:type="paragraph" w:styleId="ae">
    <w:name w:val="Subtitle"/>
    <w:basedOn w:val="a"/>
    <w:next w:val="a"/>
    <w:link w:val="af"/>
    <w:uiPriority w:val="11"/>
    <w:qFormat/>
    <w:rsid w:val="000C1DB7"/>
    <w:pPr>
      <w:numPr>
        <w:ilvl w:val="1"/>
      </w:numPr>
      <w:spacing w:after="200" w:line="276" w:lineRule="auto"/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customStyle="1" w:styleId="af">
    <w:name w:val="Подзаголовок Знак"/>
    <w:basedOn w:val="a0"/>
    <w:link w:val="ae"/>
    <w:uiPriority w:val="11"/>
    <w:rsid w:val="000C1D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f0">
    <w:name w:val="Title"/>
    <w:basedOn w:val="a"/>
    <w:next w:val="a"/>
    <w:link w:val="af1"/>
    <w:uiPriority w:val="1"/>
    <w:qFormat/>
    <w:rsid w:val="000C1DB7"/>
    <w:pPr>
      <w:pBdr>
        <w:bottom w:val="single" w:sz="8" w:space="4" w:color="5B9BD5" w:themeColor="accent1"/>
      </w:pBdr>
      <w:spacing w:after="300" w:line="276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af1">
    <w:name w:val="Заголовок Знак"/>
    <w:basedOn w:val="a0"/>
    <w:link w:val="af0"/>
    <w:uiPriority w:val="1"/>
    <w:rsid w:val="000C1DB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f2">
    <w:name w:val="Emphasis"/>
    <w:basedOn w:val="a0"/>
    <w:uiPriority w:val="20"/>
    <w:qFormat/>
    <w:rsid w:val="000C1DB7"/>
    <w:rPr>
      <w:i/>
      <w:iCs/>
    </w:rPr>
  </w:style>
  <w:style w:type="paragraph" w:styleId="af3">
    <w:name w:val="caption"/>
    <w:basedOn w:val="a"/>
    <w:next w:val="a"/>
    <w:uiPriority w:val="35"/>
    <w:semiHidden/>
    <w:unhideWhenUsed/>
    <w:qFormat/>
    <w:rsid w:val="000C1DB7"/>
    <w:pPr>
      <w:spacing w:after="200" w:line="240" w:lineRule="auto"/>
    </w:pPr>
    <w:rPr>
      <w:b/>
      <w:bCs/>
      <w:color w:val="5B9BD5" w:themeColor="accent1"/>
      <w:sz w:val="18"/>
      <w:szCs w:val="18"/>
      <w:lang w:val="en-US"/>
    </w:rPr>
  </w:style>
  <w:style w:type="paragraph" w:styleId="af4">
    <w:name w:val="footer"/>
    <w:basedOn w:val="a"/>
    <w:link w:val="af5"/>
    <w:uiPriority w:val="99"/>
    <w:unhideWhenUsed/>
    <w:rsid w:val="000C1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C1DB7"/>
  </w:style>
  <w:style w:type="paragraph" w:customStyle="1" w:styleId="c1">
    <w:name w:val="c1"/>
    <w:basedOn w:val="a"/>
    <w:uiPriority w:val="99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0C1DB7"/>
    <w:rPr>
      <w:rFonts w:cs="Times New Roman"/>
    </w:rPr>
  </w:style>
  <w:style w:type="character" w:customStyle="1" w:styleId="c3">
    <w:name w:val="c3"/>
    <w:basedOn w:val="a0"/>
    <w:uiPriority w:val="99"/>
    <w:rsid w:val="000C1DB7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0C1DB7"/>
    <w:rPr>
      <w:rFonts w:cs="Times New Roman"/>
    </w:rPr>
  </w:style>
  <w:style w:type="character" w:customStyle="1" w:styleId="c5">
    <w:name w:val="c5"/>
    <w:basedOn w:val="a0"/>
    <w:uiPriority w:val="99"/>
    <w:rsid w:val="000C1DB7"/>
    <w:rPr>
      <w:rFonts w:cs="Times New Roman"/>
    </w:rPr>
  </w:style>
  <w:style w:type="paragraph" w:styleId="af6">
    <w:name w:val="No Spacing"/>
    <w:aliases w:val="основа"/>
    <w:uiPriority w:val="99"/>
    <w:qFormat/>
    <w:rsid w:val="000C1DB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41">
    <w:name w:val="Заг 4"/>
    <w:basedOn w:val="a"/>
    <w:uiPriority w:val="99"/>
    <w:rsid w:val="000C1DB7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character" w:styleId="af7">
    <w:name w:val="Strong"/>
    <w:basedOn w:val="a0"/>
    <w:uiPriority w:val="22"/>
    <w:qFormat/>
    <w:rsid w:val="000C1DB7"/>
    <w:rPr>
      <w:rFonts w:cs="Times New Roman"/>
      <w:b/>
      <w:bCs/>
    </w:rPr>
  </w:style>
  <w:style w:type="paragraph" w:customStyle="1" w:styleId="TableParagraph">
    <w:name w:val="Table Paragraph"/>
    <w:basedOn w:val="a"/>
    <w:uiPriority w:val="1"/>
    <w:qFormat/>
    <w:rsid w:val="000C1DB7"/>
    <w:pPr>
      <w:widowControl w:val="0"/>
      <w:autoSpaceDE w:val="0"/>
      <w:autoSpaceDN w:val="0"/>
      <w:spacing w:before="61" w:after="0" w:line="240" w:lineRule="auto"/>
      <w:ind w:left="85"/>
    </w:pPr>
    <w:rPr>
      <w:rFonts w:ascii="Times New Roman" w:eastAsia="Times New Roman" w:hAnsi="Times New Roman" w:cs="Times New Roman"/>
    </w:rPr>
  </w:style>
  <w:style w:type="paragraph" w:styleId="af8">
    <w:name w:val="Body Text"/>
    <w:basedOn w:val="a"/>
    <w:link w:val="af9"/>
    <w:uiPriority w:val="1"/>
    <w:qFormat/>
    <w:rsid w:val="000C1DB7"/>
    <w:pPr>
      <w:widowControl w:val="0"/>
      <w:autoSpaceDE w:val="0"/>
      <w:autoSpaceDN w:val="0"/>
      <w:spacing w:after="0" w:line="240" w:lineRule="auto"/>
      <w:ind w:left="28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Знак"/>
    <w:basedOn w:val="a0"/>
    <w:link w:val="af8"/>
    <w:uiPriority w:val="1"/>
    <w:rsid w:val="000C1DB7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Заголовок 21"/>
    <w:basedOn w:val="a"/>
    <w:uiPriority w:val="1"/>
    <w:qFormat/>
    <w:rsid w:val="000C1DB7"/>
    <w:pPr>
      <w:widowControl w:val="0"/>
      <w:autoSpaceDE w:val="0"/>
      <w:autoSpaceDN w:val="0"/>
      <w:spacing w:after="0" w:line="274" w:lineRule="exact"/>
      <w:ind w:left="735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">
    <w:name w:val="Знак Знак6"/>
    <w:rsid w:val="000C1DB7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table" w:customStyle="1" w:styleId="TableNormal">
    <w:name w:val="Table Normal"/>
    <w:uiPriority w:val="2"/>
    <w:semiHidden/>
    <w:unhideWhenUsed/>
    <w:qFormat/>
    <w:rsid w:val="000C1D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2">
    <w:name w:val="Style2"/>
    <w:basedOn w:val="a"/>
    <w:uiPriority w:val="99"/>
    <w:semiHidden/>
    <w:rsid w:val="000C1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c34">
    <w:name w:val="c34"/>
    <w:basedOn w:val="a0"/>
    <w:rsid w:val="000C1DB7"/>
  </w:style>
  <w:style w:type="character" w:customStyle="1" w:styleId="c29">
    <w:name w:val="c29"/>
    <w:basedOn w:val="a0"/>
    <w:rsid w:val="000C1DB7"/>
  </w:style>
  <w:style w:type="character" w:customStyle="1" w:styleId="c40">
    <w:name w:val="c40"/>
    <w:basedOn w:val="a0"/>
    <w:rsid w:val="000C1DB7"/>
  </w:style>
  <w:style w:type="character" w:customStyle="1" w:styleId="c39">
    <w:name w:val="c39"/>
    <w:basedOn w:val="a0"/>
    <w:rsid w:val="000C1DB7"/>
  </w:style>
  <w:style w:type="character" w:customStyle="1" w:styleId="22">
    <w:name w:val="Основной текст (2)_"/>
    <w:basedOn w:val="a0"/>
    <w:link w:val="23"/>
    <w:locked/>
    <w:rsid w:val="000C1D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C1DB7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customStyle="1" w:styleId="afa">
    <w:name w:val="Основной текст_"/>
    <w:basedOn w:val="a0"/>
    <w:link w:val="24"/>
    <w:locked/>
    <w:rsid w:val="000C1DB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2"/>
    <w:basedOn w:val="a"/>
    <w:link w:val="afa"/>
    <w:rsid w:val="000C1DB7"/>
    <w:pPr>
      <w:widowControl w:val="0"/>
      <w:shd w:val="clear" w:color="auto" w:fill="FFFFFF"/>
      <w:spacing w:after="840" w:line="274" w:lineRule="exact"/>
      <w:ind w:hanging="740"/>
    </w:pPr>
    <w:rPr>
      <w:rFonts w:ascii="Times New Roman" w:eastAsia="Times New Roman" w:hAnsi="Times New Roman" w:cs="Times New Roman"/>
    </w:rPr>
  </w:style>
  <w:style w:type="character" w:customStyle="1" w:styleId="12">
    <w:name w:val="Заголовок №1_"/>
    <w:basedOn w:val="a0"/>
    <w:link w:val="13"/>
    <w:locked/>
    <w:rsid w:val="000C1D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0C1DB7"/>
    <w:pPr>
      <w:widowControl w:val="0"/>
      <w:shd w:val="clear" w:color="auto" w:fill="FFFFFF"/>
      <w:spacing w:before="240" w:after="0" w:line="27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afb">
    <w:name w:val="Текст сноски Знак"/>
    <w:aliases w:val="Основной текст с отступом1 Знак,Основной текст с отступом11 Знак,Body Text Indent Знак,Знак1 Знак,Body Text Indent1 Знак"/>
    <w:basedOn w:val="a0"/>
    <w:link w:val="afc"/>
    <w:semiHidden/>
    <w:locked/>
    <w:rsid w:val="000C1DB7"/>
    <w:rPr>
      <w:rFonts w:ascii="Calibri" w:eastAsia="Arial Unicode MS" w:hAnsi="Calibri" w:cs="Calibri"/>
      <w:color w:val="00000A"/>
      <w:kern w:val="2"/>
      <w:sz w:val="24"/>
      <w:szCs w:val="24"/>
    </w:rPr>
  </w:style>
  <w:style w:type="paragraph" w:styleId="afc">
    <w:name w:val="footnote text"/>
    <w:aliases w:val="Основной текст с отступом1,Основной текст с отступом11,Body Text Indent,Знак1,Body Text Indent1"/>
    <w:basedOn w:val="a"/>
    <w:link w:val="afb"/>
    <w:semiHidden/>
    <w:unhideWhenUsed/>
    <w:rsid w:val="000C1DB7"/>
    <w:pPr>
      <w:spacing w:after="0" w:line="240" w:lineRule="auto"/>
    </w:pPr>
    <w:rPr>
      <w:rFonts w:ascii="Calibri" w:eastAsia="Arial Unicode MS" w:hAnsi="Calibri" w:cs="Calibri"/>
      <w:color w:val="00000A"/>
      <w:kern w:val="2"/>
      <w:sz w:val="24"/>
      <w:szCs w:val="24"/>
    </w:rPr>
  </w:style>
  <w:style w:type="character" w:customStyle="1" w:styleId="14">
    <w:name w:val="Текст сноски Знак1"/>
    <w:basedOn w:val="a0"/>
    <w:uiPriority w:val="99"/>
    <w:semiHidden/>
    <w:rsid w:val="000C1DB7"/>
    <w:rPr>
      <w:sz w:val="20"/>
      <w:szCs w:val="20"/>
    </w:rPr>
  </w:style>
  <w:style w:type="paragraph" w:customStyle="1" w:styleId="14TexstOSNOVA1012">
    <w:name w:val="14TexstOSNOVA_10/12"/>
    <w:basedOn w:val="a"/>
    <w:uiPriority w:val="99"/>
    <w:rsid w:val="000C1DB7"/>
    <w:pPr>
      <w:autoSpaceDE w:val="0"/>
      <w:autoSpaceDN w:val="0"/>
      <w:adjustRightInd w:val="0"/>
      <w:spacing w:after="0" w:line="240" w:lineRule="atLeast"/>
      <w:ind w:firstLine="340"/>
      <w:jc w:val="both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character" w:customStyle="1" w:styleId="afd">
    <w:name w:val="Основной Знак"/>
    <w:link w:val="afe"/>
    <w:locked/>
    <w:rsid w:val="000C1DB7"/>
    <w:rPr>
      <w:rFonts w:ascii="NewtonCSanPin" w:hAnsi="NewtonCSanPin"/>
      <w:color w:val="000000"/>
      <w:sz w:val="21"/>
      <w:szCs w:val="21"/>
    </w:rPr>
  </w:style>
  <w:style w:type="paragraph" w:customStyle="1" w:styleId="afe">
    <w:name w:val="Основной"/>
    <w:basedOn w:val="a"/>
    <w:link w:val="afd"/>
    <w:rsid w:val="000C1DB7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ff">
    <w:name w:val="footnote reference"/>
    <w:uiPriority w:val="99"/>
    <w:semiHidden/>
    <w:unhideWhenUsed/>
    <w:rsid w:val="000C1DB7"/>
    <w:rPr>
      <w:vertAlign w:val="superscript"/>
    </w:rPr>
  </w:style>
  <w:style w:type="character" w:customStyle="1" w:styleId="js-messages-title-dropdown-name">
    <w:name w:val="js-messages-title-dropdown-name"/>
    <w:basedOn w:val="a0"/>
    <w:rsid w:val="000C1DB7"/>
  </w:style>
  <w:style w:type="paragraph" w:customStyle="1" w:styleId="TOC-2">
    <w:name w:val="TOC-2"/>
    <w:basedOn w:val="a"/>
    <w:uiPriority w:val="99"/>
    <w:rsid w:val="000C1DB7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227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customStyle="1" w:styleId="body">
    <w:name w:val="body"/>
    <w:basedOn w:val="a"/>
    <w:uiPriority w:val="99"/>
    <w:rsid w:val="000C1DB7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character" w:customStyle="1" w:styleId="c43">
    <w:name w:val="c43"/>
    <w:basedOn w:val="a0"/>
    <w:rsid w:val="000C1DB7"/>
  </w:style>
  <w:style w:type="paragraph" w:customStyle="1" w:styleId="c17">
    <w:name w:val="c17"/>
    <w:basedOn w:val="a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C1DB7"/>
  </w:style>
  <w:style w:type="paragraph" w:customStyle="1" w:styleId="15">
    <w:name w:val="Без интервала1"/>
    <w:basedOn w:val="a"/>
    <w:qFormat/>
    <w:rsid w:val="000C1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0">
    <w:name w:val="c0"/>
    <w:basedOn w:val="a0"/>
    <w:rsid w:val="000C1DB7"/>
  </w:style>
  <w:style w:type="paragraph" w:customStyle="1" w:styleId="c7">
    <w:name w:val="c7"/>
    <w:basedOn w:val="a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редняя сетка 21"/>
    <w:basedOn w:val="a"/>
    <w:rsid w:val="000C1DB7"/>
    <w:pPr>
      <w:numPr>
        <w:numId w:val="2"/>
      </w:numPr>
      <w:spacing w:after="0" w:line="360" w:lineRule="auto"/>
      <w:jc w:val="both"/>
      <w:outlineLvl w:val="1"/>
    </w:pPr>
    <w:rPr>
      <w:rFonts w:ascii="Times New Roman" w:eastAsia="Calibri" w:hAnsi="Times New Roman" w:cs="Times New Roman"/>
      <w:sz w:val="28"/>
      <w:szCs w:val="24"/>
      <w:lang w:eastAsia="ru-RU"/>
    </w:rPr>
  </w:style>
  <w:style w:type="table" w:customStyle="1" w:styleId="42">
    <w:name w:val="Сетка таблицы4"/>
    <w:basedOn w:val="a1"/>
    <w:next w:val="a5"/>
    <w:uiPriority w:val="39"/>
    <w:rsid w:val="000C1DB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21">
    <w:name w:val="c21"/>
    <w:basedOn w:val="a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C1DB7"/>
  </w:style>
  <w:style w:type="character" w:customStyle="1" w:styleId="c2">
    <w:name w:val="c2"/>
    <w:basedOn w:val="a0"/>
    <w:rsid w:val="000C1DB7"/>
  </w:style>
  <w:style w:type="character" w:customStyle="1" w:styleId="c32">
    <w:name w:val="c32"/>
    <w:basedOn w:val="a0"/>
    <w:rsid w:val="000C1DB7"/>
  </w:style>
  <w:style w:type="character" w:customStyle="1" w:styleId="c44">
    <w:name w:val="c44"/>
    <w:basedOn w:val="a0"/>
    <w:rsid w:val="000C1DB7"/>
  </w:style>
  <w:style w:type="paragraph" w:customStyle="1" w:styleId="c15">
    <w:name w:val="c15"/>
    <w:basedOn w:val="a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0C1DB7"/>
  </w:style>
  <w:style w:type="paragraph" w:customStyle="1" w:styleId="c12">
    <w:name w:val="c12"/>
    <w:basedOn w:val="a"/>
    <w:rsid w:val="000C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0C1DB7"/>
  </w:style>
  <w:style w:type="character" w:styleId="aff0">
    <w:name w:val="annotation reference"/>
    <w:basedOn w:val="a0"/>
    <w:uiPriority w:val="99"/>
    <w:semiHidden/>
    <w:unhideWhenUsed/>
    <w:rsid w:val="000C1DB7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0C1DB7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0C1DB7"/>
    <w:rPr>
      <w:rFonts w:eastAsiaTheme="minorEastAsia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0C1DB7"/>
    <w:rPr>
      <w:b/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0C1DB7"/>
    <w:rPr>
      <w:rFonts w:eastAsiaTheme="minorEastAsia"/>
      <w:b/>
      <w:bCs/>
      <w:sz w:val="20"/>
      <w:szCs w:val="20"/>
      <w:lang w:eastAsia="ru-RU"/>
    </w:rPr>
  </w:style>
  <w:style w:type="character" w:styleId="aff5">
    <w:name w:val="FollowedHyperlink"/>
    <w:basedOn w:val="a0"/>
    <w:uiPriority w:val="99"/>
    <w:semiHidden/>
    <w:unhideWhenUsed/>
    <w:rsid w:val="000C1D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1" Type="http://schemas.openxmlformats.org/officeDocument/2006/relationships/hyperlink" Target="https://resh.edu.ru/" TargetMode="External"/><Relationship Id="rId42" Type="http://schemas.openxmlformats.org/officeDocument/2006/relationships/hyperlink" Target="https://uchi.ru/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uchi.ru/" TargetMode="External"/><Relationship Id="rId138" Type="http://schemas.openxmlformats.org/officeDocument/2006/relationships/hyperlink" Target="https://uchi.ru/" TargetMode="External"/><Relationship Id="rId159" Type="http://schemas.openxmlformats.org/officeDocument/2006/relationships/hyperlink" Target="https://resh.edu.ru/" TargetMode="External"/><Relationship Id="rId107" Type="http://schemas.openxmlformats.org/officeDocument/2006/relationships/hyperlink" Target="https://resh.edu.ru/" TargetMode="External"/><Relationship Id="rId11" Type="http://schemas.openxmlformats.org/officeDocument/2006/relationships/hyperlink" Target="https://resh.edu.ru/" TargetMode="External"/><Relationship Id="rId32" Type="http://schemas.openxmlformats.org/officeDocument/2006/relationships/hyperlink" Target="https://uchi.ru/" TargetMode="External"/><Relationship Id="rId53" Type="http://schemas.openxmlformats.org/officeDocument/2006/relationships/hyperlink" Target="https://resh.edu.ru/" TargetMode="External"/><Relationship Id="rId74" Type="http://schemas.openxmlformats.org/officeDocument/2006/relationships/hyperlink" Target="https://uchi.ru/" TargetMode="External"/><Relationship Id="rId128" Type="http://schemas.openxmlformats.org/officeDocument/2006/relationships/hyperlink" Target="https://uchi.ru/" TargetMode="External"/><Relationship Id="rId149" Type="http://schemas.openxmlformats.org/officeDocument/2006/relationships/hyperlink" Target="https://resh.edu.ru/" TargetMode="External"/><Relationship Id="rId5" Type="http://schemas.openxmlformats.org/officeDocument/2006/relationships/hyperlink" Target="https://resh.edu.ru/" TargetMode="External"/><Relationship Id="rId95" Type="http://schemas.openxmlformats.org/officeDocument/2006/relationships/hyperlink" Target="https://resh.edu.ru/" TargetMode="External"/><Relationship Id="rId160" Type="http://schemas.openxmlformats.org/officeDocument/2006/relationships/hyperlink" Target="https://uchi.ru/" TargetMode="External"/><Relationship Id="rId22" Type="http://schemas.openxmlformats.org/officeDocument/2006/relationships/hyperlink" Target="https://uchi.ru/" TargetMode="External"/><Relationship Id="rId43" Type="http://schemas.openxmlformats.org/officeDocument/2006/relationships/hyperlink" Target="https://resh.edu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139" Type="http://schemas.openxmlformats.org/officeDocument/2006/relationships/hyperlink" Target="https://resh.edu.ru/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uchi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resh.edu.ru/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uchi.ru/" TargetMode="External"/><Relationship Id="rId59" Type="http://schemas.openxmlformats.org/officeDocument/2006/relationships/hyperlink" Target="https://resh.edu.ru/" TargetMode="External"/><Relationship Id="rId103" Type="http://schemas.openxmlformats.org/officeDocument/2006/relationships/hyperlink" Target="https://resh.edu.ru/" TargetMode="External"/><Relationship Id="rId108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uchi.ru/" TargetMode="External"/><Relationship Id="rId140" Type="http://schemas.openxmlformats.org/officeDocument/2006/relationships/hyperlink" Target="https://uchi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uchi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23" Type="http://schemas.openxmlformats.org/officeDocument/2006/relationships/hyperlink" Target="https://resh.edu.ru/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resh.edu.ru/" TargetMode="External"/><Relationship Id="rId114" Type="http://schemas.openxmlformats.org/officeDocument/2006/relationships/hyperlink" Target="https://uchi.ru/" TargetMode="External"/><Relationship Id="rId119" Type="http://schemas.openxmlformats.org/officeDocument/2006/relationships/hyperlink" Target="https://resh.edu.ru/" TargetMode="External"/><Relationship Id="rId44" Type="http://schemas.openxmlformats.org/officeDocument/2006/relationships/hyperlink" Target="https://uchi.ru/" TargetMode="External"/><Relationship Id="rId60" Type="http://schemas.openxmlformats.org/officeDocument/2006/relationships/hyperlink" Target="https://uchi.ru/" TargetMode="External"/><Relationship Id="rId65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uchi.ru/" TargetMode="External"/><Relationship Id="rId130" Type="http://schemas.openxmlformats.org/officeDocument/2006/relationships/hyperlink" Target="https://uchi.ru/" TargetMode="External"/><Relationship Id="rId135" Type="http://schemas.openxmlformats.org/officeDocument/2006/relationships/hyperlink" Target="https://resh.edu.ru/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uchi.ru/" TargetMode="External"/><Relationship Id="rId13" Type="http://schemas.openxmlformats.org/officeDocument/2006/relationships/hyperlink" Target="https://resh.edu.ru/" TargetMode="External"/><Relationship Id="rId18" Type="http://schemas.openxmlformats.org/officeDocument/2006/relationships/hyperlink" Target="https://uchi.ru/" TargetMode="External"/><Relationship Id="rId39" Type="http://schemas.openxmlformats.org/officeDocument/2006/relationships/hyperlink" Target="https://resh.edu.ru/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uchi.ru/" TargetMode="External"/><Relationship Id="rId50" Type="http://schemas.openxmlformats.org/officeDocument/2006/relationships/hyperlink" Target="https://uchi.ru/" TargetMode="External"/><Relationship Id="rId55" Type="http://schemas.openxmlformats.org/officeDocument/2006/relationships/hyperlink" Target="https://resh.edu.ru/" TargetMode="External"/><Relationship Id="rId76" Type="http://schemas.openxmlformats.org/officeDocument/2006/relationships/hyperlink" Target="https://uchi.ru/" TargetMode="External"/><Relationship Id="rId97" Type="http://schemas.openxmlformats.org/officeDocument/2006/relationships/hyperlink" Target="https://resh.edu.ru/" TargetMode="External"/><Relationship Id="rId104" Type="http://schemas.openxmlformats.org/officeDocument/2006/relationships/hyperlink" Target="https://uchi.ru/" TargetMode="External"/><Relationship Id="rId120" Type="http://schemas.openxmlformats.org/officeDocument/2006/relationships/hyperlink" Target="https://uchi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uchi.ru/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resh.edu.ru/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uchi.ru/" TargetMode="External"/><Relationship Id="rId162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uchi.ru/" TargetMode="External"/><Relationship Id="rId40" Type="http://schemas.openxmlformats.org/officeDocument/2006/relationships/hyperlink" Target="https://uchi.ru/" TargetMode="External"/><Relationship Id="rId45" Type="http://schemas.openxmlformats.org/officeDocument/2006/relationships/hyperlink" Target="https://resh.edu.ru/" TargetMode="External"/><Relationship Id="rId66" Type="http://schemas.openxmlformats.org/officeDocument/2006/relationships/hyperlink" Target="https://uchi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uchi.ru/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resh.edu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uchi.ru/" TargetMode="External"/><Relationship Id="rId152" Type="http://schemas.openxmlformats.org/officeDocument/2006/relationships/hyperlink" Target="https://uchi.ru/" TargetMode="External"/><Relationship Id="rId19" Type="http://schemas.openxmlformats.org/officeDocument/2006/relationships/hyperlink" Target="https://resh.edu.ru/" TargetMode="External"/><Relationship Id="rId14" Type="http://schemas.openxmlformats.org/officeDocument/2006/relationships/hyperlink" Target="https://uchi.ru/" TargetMode="External"/><Relationship Id="rId30" Type="http://schemas.openxmlformats.org/officeDocument/2006/relationships/hyperlink" Target="https://uchi.ru/" TargetMode="External"/><Relationship Id="rId35" Type="http://schemas.openxmlformats.org/officeDocument/2006/relationships/hyperlink" Target="https://resh.edu.ru/" TargetMode="External"/><Relationship Id="rId56" Type="http://schemas.openxmlformats.org/officeDocument/2006/relationships/hyperlink" Target="https://uchi.ru/" TargetMode="External"/><Relationship Id="rId77" Type="http://schemas.openxmlformats.org/officeDocument/2006/relationships/hyperlink" Target="https://resh.edu.ru/" TargetMode="External"/><Relationship Id="rId100" Type="http://schemas.openxmlformats.org/officeDocument/2006/relationships/hyperlink" Target="https://uchi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uchi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uchi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uchi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uchi.ru/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uchi.ru/" TargetMode="External"/><Relationship Id="rId163" Type="http://schemas.openxmlformats.org/officeDocument/2006/relationships/hyperlink" Target="https://resh.edu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" TargetMode="External"/><Relationship Id="rId46" Type="http://schemas.openxmlformats.org/officeDocument/2006/relationships/hyperlink" Target="https://uchi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uchi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uchi.ru/" TargetMode="External"/><Relationship Id="rId20" Type="http://schemas.openxmlformats.org/officeDocument/2006/relationships/hyperlink" Target="https://uchi.ru/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uchi.ru/" TargetMode="External"/><Relationship Id="rId83" Type="http://schemas.openxmlformats.org/officeDocument/2006/relationships/hyperlink" Target="https://resh.edu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uchi.ru/" TargetMode="External"/><Relationship Id="rId153" Type="http://schemas.openxmlformats.org/officeDocument/2006/relationships/hyperlink" Target="https://resh.edu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uchi.ru/" TargetMode="External"/><Relationship Id="rId57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resh.edu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resh.edu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resh.edu.ru/" TargetMode="External"/><Relationship Id="rId78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uchi.ru/" TargetMode="External"/><Relationship Id="rId143" Type="http://schemas.openxmlformats.org/officeDocument/2006/relationships/hyperlink" Target="https://resh.edu.ru/" TargetMode="External"/><Relationship Id="rId148" Type="http://schemas.openxmlformats.org/officeDocument/2006/relationships/hyperlink" Target="https://uchi.ru/" TargetMode="External"/><Relationship Id="rId164" Type="http://schemas.openxmlformats.org/officeDocument/2006/relationships/hyperlink" Target="https://uch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" TargetMode="External"/><Relationship Id="rId26" Type="http://schemas.openxmlformats.org/officeDocument/2006/relationships/hyperlink" Target="https://uchi.ru/" TargetMode="External"/><Relationship Id="rId47" Type="http://schemas.openxmlformats.org/officeDocument/2006/relationships/hyperlink" Target="https://resh.edu.ru/" TargetMode="External"/><Relationship Id="rId68" Type="http://schemas.openxmlformats.org/officeDocument/2006/relationships/hyperlink" Target="https://uchi.ru/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uchi.ru/" TargetMode="External"/><Relationship Id="rId16" Type="http://schemas.openxmlformats.org/officeDocument/2006/relationships/hyperlink" Target="https://uchi.ru/" TargetMode="External"/><Relationship Id="rId37" Type="http://schemas.openxmlformats.org/officeDocument/2006/relationships/hyperlink" Target="https://resh.edu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resh.edu.ru/" TargetMode="External"/><Relationship Id="rId102" Type="http://schemas.openxmlformats.org/officeDocument/2006/relationships/hyperlink" Target="https://uchi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uchi.ru/" TargetMode="External"/><Relationship Id="rId90" Type="http://schemas.openxmlformats.org/officeDocument/2006/relationships/hyperlink" Target="https://uchi.ru/" TargetMode="External"/><Relationship Id="rId165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uchi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resh.edu.ru/" TargetMode="External"/><Relationship Id="rId134" Type="http://schemas.openxmlformats.org/officeDocument/2006/relationships/hyperlink" Target="https://uchi.ru/" TargetMode="External"/><Relationship Id="rId80" Type="http://schemas.openxmlformats.org/officeDocument/2006/relationships/hyperlink" Target="https://uchi.ru/" TargetMode="External"/><Relationship Id="rId155" Type="http://schemas.openxmlformats.org/officeDocument/2006/relationships/hyperlink" Target="https://resh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6244</Words>
  <Characters>35594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Шпомер Р.М.</dc:creator>
  <cp:keywords/>
  <dc:description/>
  <cp:lastModifiedBy>БабуУуля</cp:lastModifiedBy>
  <cp:revision>4</cp:revision>
  <cp:lastPrinted>2023-05-11T06:34:00Z</cp:lastPrinted>
  <dcterms:created xsi:type="dcterms:W3CDTF">2024-12-18T04:22:00Z</dcterms:created>
  <dcterms:modified xsi:type="dcterms:W3CDTF">2024-12-18T13:16:00Z</dcterms:modified>
</cp:coreProperties>
</file>